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77B24" w14:paraId="1B9E1C62" w14:textId="77777777" w:rsidTr="00554B5A">
        <w:tc>
          <w:tcPr>
            <w:tcW w:w="4508" w:type="dxa"/>
            <w:hideMark/>
          </w:tcPr>
          <w:p w14:paraId="1D8C272D" w14:textId="77777777" w:rsidR="00677B24" w:rsidRDefault="00677B24" w:rsidP="00554B5A"/>
        </w:tc>
        <w:tc>
          <w:tcPr>
            <w:tcW w:w="4508" w:type="dxa"/>
          </w:tcPr>
          <w:p w14:paraId="24C7AF55" w14:textId="77777777" w:rsidR="00677B24" w:rsidRDefault="00677B24" w:rsidP="00554B5A">
            <w:pPr>
              <w:jc w:val="right"/>
            </w:pPr>
          </w:p>
        </w:tc>
      </w:tr>
    </w:tbl>
    <w:p w14:paraId="2874081A" w14:textId="77777777" w:rsidR="00677B24" w:rsidRDefault="00677B24" w:rsidP="00677B24">
      <w:pPr>
        <w:pStyle w:val="Title"/>
        <w:jc w:val="center"/>
        <w:rPr>
          <w:spacing w:val="-2"/>
          <w:sz w:val="32"/>
          <w:szCs w:val="32"/>
        </w:rPr>
      </w:pPr>
      <w:r w:rsidRPr="00EA0B5F">
        <w:rPr>
          <w:sz w:val="32"/>
          <w:szCs w:val="32"/>
        </w:rPr>
        <w:t>Vulnerable</w:t>
      </w:r>
      <w:r w:rsidRPr="00EA0B5F">
        <w:rPr>
          <w:spacing w:val="-9"/>
          <w:sz w:val="32"/>
          <w:szCs w:val="32"/>
        </w:rPr>
        <w:t xml:space="preserve"> </w:t>
      </w:r>
      <w:r w:rsidRPr="00EA0B5F">
        <w:rPr>
          <w:sz w:val="32"/>
          <w:szCs w:val="32"/>
        </w:rPr>
        <w:t>Consumer</w:t>
      </w:r>
      <w:r w:rsidRPr="00EA0B5F">
        <w:rPr>
          <w:spacing w:val="-8"/>
          <w:sz w:val="32"/>
          <w:szCs w:val="32"/>
        </w:rPr>
        <w:t xml:space="preserve"> </w:t>
      </w:r>
      <w:r w:rsidRPr="00EA0B5F">
        <w:rPr>
          <w:spacing w:val="-2"/>
          <w:sz w:val="32"/>
          <w:szCs w:val="32"/>
        </w:rPr>
        <w:t>Policy</w:t>
      </w:r>
    </w:p>
    <w:p w14:paraId="51612F00" w14:textId="77777777" w:rsidR="00677B24" w:rsidRPr="00EA0B5F" w:rsidRDefault="00677B24" w:rsidP="00677B24">
      <w:pPr>
        <w:pStyle w:val="Heading1"/>
        <w:numPr>
          <w:ilvl w:val="1"/>
          <w:numId w:val="6"/>
        </w:numPr>
        <w:tabs>
          <w:tab w:val="left" w:pos="820"/>
          <w:tab w:val="left" w:pos="821"/>
        </w:tabs>
        <w:spacing w:before="251"/>
        <w:ind w:left="2160" w:hanging="2018"/>
        <w:rPr>
          <w:sz w:val="28"/>
          <w:szCs w:val="28"/>
        </w:rPr>
      </w:pPr>
      <w:r w:rsidRPr="00EA0B5F">
        <w:rPr>
          <w:spacing w:val="-2"/>
          <w:sz w:val="28"/>
          <w:szCs w:val="28"/>
        </w:rPr>
        <w:t>Introduction</w:t>
      </w:r>
    </w:p>
    <w:p w14:paraId="1854FFB9" w14:textId="77777777" w:rsidR="00677B24" w:rsidRPr="00EA0B5F" w:rsidRDefault="00677B24" w:rsidP="00677B24">
      <w:pPr>
        <w:pStyle w:val="BodyText"/>
        <w:spacing w:before="8"/>
        <w:rPr>
          <w:b/>
          <w:sz w:val="28"/>
          <w:szCs w:val="28"/>
        </w:rPr>
      </w:pPr>
    </w:p>
    <w:p w14:paraId="0FE32531" w14:textId="49E8A485" w:rsidR="00677B24" w:rsidRDefault="00677B24" w:rsidP="00677B24">
      <w:pPr>
        <w:pStyle w:val="BodyText"/>
        <w:spacing w:line="276" w:lineRule="auto"/>
        <w:ind w:left="100" w:right="128"/>
      </w:pPr>
      <w:r>
        <w:t xml:space="preserve">Ensuring that customers in vulnerable circumstances are treated not only fairly, but with empathy and sensitivity to their circumstances is a growing priority for the </w:t>
      </w:r>
      <w:r w:rsidRPr="00D86D52">
        <w:rPr>
          <w:b/>
          <w:bCs/>
        </w:rPr>
        <w:t>Financial Conduct Authority</w:t>
      </w:r>
      <w:r w:rsidRPr="00D86D52">
        <w:t xml:space="preserve"> </w:t>
      </w:r>
      <w:r>
        <w:t>and other</w:t>
      </w:r>
      <w:r>
        <w:rPr>
          <w:spacing w:val="-4"/>
        </w:rPr>
        <w:t xml:space="preserve"> </w:t>
      </w:r>
      <w:r>
        <w:t>regulators.</w:t>
      </w:r>
      <w:r>
        <w:rPr>
          <w:spacing w:val="-2"/>
        </w:rPr>
        <w:t xml:space="preserve"> </w:t>
      </w:r>
      <w:r>
        <w:t>Vulnerable</w:t>
      </w:r>
      <w:r>
        <w:rPr>
          <w:spacing w:val="-1"/>
        </w:rPr>
        <w:t xml:space="preserve"> </w:t>
      </w:r>
      <w:r>
        <w:t>clients</w:t>
      </w:r>
      <w:r>
        <w:rPr>
          <w:spacing w:val="-4"/>
        </w:rPr>
        <w:t xml:space="preserve"> </w:t>
      </w:r>
      <w:r>
        <w:t>are</w:t>
      </w:r>
      <w:r>
        <w:rPr>
          <w:spacing w:val="-4"/>
        </w:rPr>
        <w:t xml:space="preserve"> </w:t>
      </w:r>
      <w:r>
        <w:t>likely</w:t>
      </w:r>
      <w:r>
        <w:rPr>
          <w:spacing w:val="-2"/>
        </w:rPr>
        <w:t xml:space="preserve"> </w:t>
      </w:r>
      <w:r>
        <w:t>to</w:t>
      </w:r>
      <w:r>
        <w:rPr>
          <w:spacing w:val="-1"/>
        </w:rPr>
        <w:t xml:space="preserve"> </w:t>
      </w:r>
      <w:r>
        <w:t>need</w:t>
      </w:r>
      <w:r>
        <w:rPr>
          <w:spacing w:val="-4"/>
        </w:rPr>
        <w:t xml:space="preserve"> </w:t>
      </w:r>
      <w:r>
        <w:t>additional</w:t>
      </w:r>
      <w:r>
        <w:rPr>
          <w:spacing w:val="-2"/>
        </w:rPr>
        <w:t xml:space="preserve"> </w:t>
      </w:r>
      <w:r>
        <w:t>assistance</w:t>
      </w:r>
      <w:r>
        <w:rPr>
          <w:spacing w:val="-2"/>
        </w:rPr>
        <w:t xml:space="preserve"> </w:t>
      </w:r>
      <w:r>
        <w:t>at</w:t>
      </w:r>
      <w:r>
        <w:rPr>
          <w:spacing w:val="-2"/>
        </w:rPr>
        <w:t xml:space="preserve"> </w:t>
      </w:r>
      <w:r>
        <w:t>some</w:t>
      </w:r>
      <w:r>
        <w:rPr>
          <w:spacing w:val="-4"/>
        </w:rPr>
        <w:t xml:space="preserve"> </w:t>
      </w:r>
      <w:r>
        <w:t>stage</w:t>
      </w:r>
      <w:r>
        <w:rPr>
          <w:spacing w:val="-2"/>
        </w:rPr>
        <w:t xml:space="preserve"> </w:t>
      </w:r>
      <w:r>
        <w:t>in</w:t>
      </w:r>
      <w:r>
        <w:rPr>
          <w:spacing w:val="-5"/>
        </w:rPr>
        <w:t xml:space="preserve"> </w:t>
      </w:r>
      <w:r>
        <w:t>order</w:t>
      </w:r>
      <w:r>
        <w:rPr>
          <w:spacing w:val="-4"/>
        </w:rPr>
        <w:t xml:space="preserve"> </w:t>
      </w:r>
      <w:r>
        <w:t>to avoid detriment (financial or psychological) when attempting to arrange appointments, discussing treatment plans, undergoing treatment, making payments or arranging payment plans.  The purpose of this policy is to ensure that the way in which we conduct our business does not have a negative impact on vulnerable customers.</w:t>
      </w:r>
    </w:p>
    <w:p w14:paraId="18167922" w14:textId="77777777" w:rsidR="00677B24" w:rsidRDefault="00677B24" w:rsidP="00677B24">
      <w:pPr>
        <w:pStyle w:val="BodyText"/>
        <w:spacing w:before="6"/>
        <w:rPr>
          <w:sz w:val="16"/>
        </w:rPr>
      </w:pPr>
    </w:p>
    <w:p w14:paraId="3131C6E6" w14:textId="77777777" w:rsidR="00677B24" w:rsidRDefault="00677B24" w:rsidP="00677B24">
      <w:pPr>
        <w:pStyle w:val="BodyText"/>
        <w:spacing w:line="273" w:lineRule="auto"/>
        <w:ind w:left="100"/>
      </w:pPr>
      <w:r>
        <w:t>A</w:t>
      </w:r>
      <w:r>
        <w:rPr>
          <w:spacing w:val="-2"/>
        </w:rPr>
        <w:t xml:space="preserve"> </w:t>
      </w:r>
      <w:r>
        <w:t>vulnerable</w:t>
      </w:r>
      <w:r>
        <w:rPr>
          <w:spacing w:val="-4"/>
        </w:rPr>
        <w:t xml:space="preserve"> </w:t>
      </w:r>
      <w:r>
        <w:t>consumer</w:t>
      </w:r>
      <w:r>
        <w:rPr>
          <w:spacing w:val="-4"/>
        </w:rPr>
        <w:t xml:space="preserve"> </w:t>
      </w:r>
      <w:r>
        <w:t>is</w:t>
      </w:r>
      <w:r>
        <w:rPr>
          <w:spacing w:val="-2"/>
        </w:rPr>
        <w:t xml:space="preserve"> </w:t>
      </w:r>
      <w:r>
        <w:t>defined</w:t>
      </w:r>
      <w:r>
        <w:rPr>
          <w:spacing w:val="-2"/>
        </w:rPr>
        <w:t xml:space="preserve"> </w:t>
      </w:r>
      <w:r>
        <w:t>as</w:t>
      </w:r>
      <w:r>
        <w:rPr>
          <w:spacing w:val="-2"/>
        </w:rPr>
        <w:t xml:space="preserve"> </w:t>
      </w:r>
      <w:r>
        <w:t>someone</w:t>
      </w:r>
      <w:r>
        <w:rPr>
          <w:spacing w:val="-4"/>
        </w:rPr>
        <w:t xml:space="preserve"> </w:t>
      </w:r>
      <w:r>
        <w:t>who</w:t>
      </w:r>
      <w:r>
        <w:rPr>
          <w:spacing w:val="-4"/>
        </w:rPr>
        <w:t xml:space="preserve"> </w:t>
      </w:r>
      <w:r>
        <w:t>has</w:t>
      </w:r>
      <w:r>
        <w:rPr>
          <w:spacing w:val="-2"/>
        </w:rPr>
        <w:t xml:space="preserve"> </w:t>
      </w:r>
      <w:r>
        <w:t>personal</w:t>
      </w:r>
      <w:r>
        <w:rPr>
          <w:spacing w:val="-5"/>
        </w:rPr>
        <w:t xml:space="preserve"> </w:t>
      </w:r>
      <w:r>
        <w:t>circumstances</w:t>
      </w:r>
      <w:r>
        <w:rPr>
          <w:spacing w:val="-1"/>
        </w:rPr>
        <w:t xml:space="preserve"> </w:t>
      </w:r>
      <w:r>
        <w:t>that</w:t>
      </w:r>
      <w:r>
        <w:rPr>
          <w:spacing w:val="-2"/>
        </w:rPr>
        <w:t xml:space="preserve"> </w:t>
      </w:r>
      <w:r>
        <w:t>place</w:t>
      </w:r>
      <w:r>
        <w:rPr>
          <w:spacing w:val="-4"/>
        </w:rPr>
        <w:t xml:space="preserve"> </w:t>
      </w:r>
      <w:r>
        <w:t>them</w:t>
      </w:r>
      <w:r>
        <w:rPr>
          <w:spacing w:val="-1"/>
        </w:rPr>
        <w:t xml:space="preserve"> </w:t>
      </w:r>
      <w:r>
        <w:t>at</w:t>
      </w:r>
      <w:r>
        <w:rPr>
          <w:spacing w:val="-4"/>
        </w:rPr>
        <w:t xml:space="preserve"> </w:t>
      </w:r>
      <w:r>
        <w:t>a higher risk of detriment, particularly if a company does not act with the appropriate level of care.</w:t>
      </w:r>
    </w:p>
    <w:p w14:paraId="5DA82C36" w14:textId="77777777" w:rsidR="00677B24" w:rsidRDefault="00677B24" w:rsidP="00677B24">
      <w:pPr>
        <w:pStyle w:val="BodyText"/>
        <w:spacing w:before="9"/>
        <w:rPr>
          <w:sz w:val="16"/>
        </w:rPr>
      </w:pPr>
    </w:p>
    <w:p w14:paraId="17B4F879" w14:textId="09C367EE" w:rsidR="00677B24" w:rsidRDefault="00677B24" w:rsidP="00677B24">
      <w:pPr>
        <w:pStyle w:val="BodyText"/>
        <w:spacing w:line="276" w:lineRule="auto"/>
        <w:ind w:left="100" w:right="128"/>
      </w:pPr>
      <w:r>
        <w:t>Perfect Smile Clinic</w:t>
      </w:r>
      <w:r>
        <w:rPr>
          <w:spacing w:val="-3"/>
        </w:rPr>
        <w:t xml:space="preserve"> </w:t>
      </w:r>
      <w:r>
        <w:t>is</w:t>
      </w:r>
      <w:r>
        <w:rPr>
          <w:spacing w:val="-2"/>
        </w:rPr>
        <w:t xml:space="preserve"> </w:t>
      </w:r>
      <w:r>
        <w:t>committed</w:t>
      </w:r>
      <w:r>
        <w:rPr>
          <w:spacing w:val="-4"/>
        </w:rPr>
        <w:t xml:space="preserve"> </w:t>
      </w:r>
      <w:r>
        <w:t>to</w:t>
      </w:r>
      <w:r>
        <w:rPr>
          <w:spacing w:val="-3"/>
        </w:rPr>
        <w:t xml:space="preserve"> </w:t>
      </w:r>
      <w:r>
        <w:t>ensuring</w:t>
      </w:r>
      <w:r>
        <w:rPr>
          <w:spacing w:val="-3"/>
        </w:rPr>
        <w:t xml:space="preserve"> </w:t>
      </w:r>
      <w:r>
        <w:t>that</w:t>
      </w:r>
      <w:r>
        <w:rPr>
          <w:spacing w:val="-2"/>
        </w:rPr>
        <w:t xml:space="preserve"> </w:t>
      </w:r>
      <w:r>
        <w:t>all</w:t>
      </w:r>
      <w:r>
        <w:rPr>
          <w:spacing w:val="-3"/>
        </w:rPr>
        <w:t xml:space="preserve"> </w:t>
      </w:r>
      <w:r>
        <w:t>its</w:t>
      </w:r>
      <w:r>
        <w:rPr>
          <w:spacing w:val="-4"/>
        </w:rPr>
        <w:t xml:space="preserve"> </w:t>
      </w:r>
      <w:r>
        <w:t>staff</w:t>
      </w:r>
      <w:r>
        <w:rPr>
          <w:spacing w:val="-5"/>
        </w:rPr>
        <w:t xml:space="preserve"> </w:t>
      </w:r>
      <w:r>
        <w:t>can identify</w:t>
      </w:r>
      <w:r>
        <w:rPr>
          <w:spacing w:val="-5"/>
        </w:rPr>
        <w:t xml:space="preserve"> </w:t>
      </w:r>
      <w:r>
        <w:t>vulnerable</w:t>
      </w:r>
      <w:r>
        <w:rPr>
          <w:spacing w:val="-1"/>
        </w:rPr>
        <w:t xml:space="preserve"> </w:t>
      </w:r>
      <w:r>
        <w:t>consumers,</w:t>
      </w:r>
      <w:r>
        <w:rPr>
          <w:spacing w:val="-2"/>
        </w:rPr>
        <w:t xml:space="preserve"> </w:t>
      </w:r>
      <w:r>
        <w:t>and that they are able</w:t>
      </w:r>
      <w:r>
        <w:rPr>
          <w:spacing w:val="-2"/>
        </w:rPr>
        <w:t xml:space="preserve"> </w:t>
      </w:r>
      <w:r>
        <w:t>to</w:t>
      </w:r>
      <w:r>
        <w:rPr>
          <w:spacing w:val="-1"/>
        </w:rPr>
        <w:t xml:space="preserve"> </w:t>
      </w:r>
      <w:r>
        <w:t>handle a situation involving</w:t>
      </w:r>
      <w:r>
        <w:rPr>
          <w:spacing w:val="-1"/>
        </w:rPr>
        <w:t xml:space="preserve"> </w:t>
      </w:r>
      <w:r>
        <w:t>a</w:t>
      </w:r>
      <w:r>
        <w:rPr>
          <w:spacing w:val="-2"/>
        </w:rPr>
        <w:t xml:space="preserve"> </w:t>
      </w:r>
      <w:r>
        <w:t>vulnerable customer</w:t>
      </w:r>
      <w:r>
        <w:rPr>
          <w:spacing w:val="-1"/>
        </w:rPr>
        <w:t xml:space="preserve"> </w:t>
      </w:r>
      <w:r>
        <w:t>with</w:t>
      </w:r>
      <w:r>
        <w:rPr>
          <w:spacing w:val="-2"/>
        </w:rPr>
        <w:t xml:space="preserve"> </w:t>
      </w:r>
      <w:r>
        <w:t>the</w:t>
      </w:r>
      <w:r>
        <w:rPr>
          <w:spacing w:val="-2"/>
        </w:rPr>
        <w:t xml:space="preserve"> </w:t>
      </w:r>
      <w:r>
        <w:t>required</w:t>
      </w:r>
      <w:r>
        <w:rPr>
          <w:spacing w:val="-1"/>
        </w:rPr>
        <w:t xml:space="preserve"> </w:t>
      </w:r>
      <w:r>
        <w:t>levels</w:t>
      </w:r>
      <w:r>
        <w:rPr>
          <w:spacing w:val="-2"/>
        </w:rPr>
        <w:t xml:space="preserve"> </w:t>
      </w:r>
      <w:r>
        <w:t>of care, attention and respect. A consumer may find it difficult to make an informed decision about their available options for a variety of reasons. The risk factors that contribute to consumer vulnerability in financial services include:</w:t>
      </w:r>
    </w:p>
    <w:p w14:paraId="14AD002B" w14:textId="77777777" w:rsidR="00677B24" w:rsidRDefault="00677B24" w:rsidP="00677B24">
      <w:pPr>
        <w:pStyle w:val="BodyText"/>
        <w:spacing w:before="6"/>
        <w:rPr>
          <w:sz w:val="16"/>
        </w:rPr>
      </w:pPr>
    </w:p>
    <w:p w14:paraId="4BEC2CAA" w14:textId="77777777" w:rsidR="00677B24" w:rsidRDefault="00677B24" w:rsidP="00677B24">
      <w:pPr>
        <w:pStyle w:val="ListParagraph"/>
        <w:numPr>
          <w:ilvl w:val="2"/>
          <w:numId w:val="6"/>
        </w:numPr>
        <w:tabs>
          <w:tab w:val="left" w:pos="820"/>
          <w:tab w:val="left" w:pos="821"/>
        </w:tabs>
        <w:ind w:hanging="361"/>
        <w:contextualSpacing w:val="0"/>
      </w:pPr>
      <w:r>
        <w:t>low</w:t>
      </w:r>
      <w:r>
        <w:rPr>
          <w:spacing w:val="-5"/>
        </w:rPr>
        <w:t xml:space="preserve"> </w:t>
      </w:r>
      <w:r>
        <w:t>literacy,</w:t>
      </w:r>
      <w:r>
        <w:rPr>
          <w:spacing w:val="-4"/>
        </w:rPr>
        <w:t xml:space="preserve"> </w:t>
      </w:r>
      <w:r>
        <w:t>numeracy</w:t>
      </w:r>
      <w:r>
        <w:rPr>
          <w:spacing w:val="-3"/>
        </w:rPr>
        <w:t xml:space="preserve"> </w:t>
      </w:r>
      <w:r>
        <w:t>and</w:t>
      </w:r>
      <w:r>
        <w:rPr>
          <w:spacing w:val="-8"/>
        </w:rPr>
        <w:t xml:space="preserve"> </w:t>
      </w:r>
      <w:r>
        <w:t>financial</w:t>
      </w:r>
      <w:r>
        <w:rPr>
          <w:spacing w:val="-4"/>
        </w:rPr>
        <w:t xml:space="preserve"> </w:t>
      </w:r>
      <w:r>
        <w:t>capability</w:t>
      </w:r>
      <w:r>
        <w:rPr>
          <w:spacing w:val="-5"/>
        </w:rPr>
        <w:t xml:space="preserve"> </w:t>
      </w:r>
      <w:r>
        <w:rPr>
          <w:spacing w:val="-2"/>
        </w:rPr>
        <w:t>skills</w:t>
      </w:r>
    </w:p>
    <w:p w14:paraId="3E7A54B1" w14:textId="77777777" w:rsidR="00677B24" w:rsidRDefault="00677B24" w:rsidP="00677B24">
      <w:pPr>
        <w:pStyle w:val="ListParagraph"/>
        <w:numPr>
          <w:ilvl w:val="2"/>
          <w:numId w:val="6"/>
        </w:numPr>
        <w:tabs>
          <w:tab w:val="left" w:pos="820"/>
          <w:tab w:val="left" w:pos="821"/>
        </w:tabs>
        <w:spacing w:before="41"/>
        <w:ind w:hanging="361"/>
        <w:contextualSpacing w:val="0"/>
      </w:pPr>
      <w:r>
        <w:t>physical</w:t>
      </w:r>
      <w:r>
        <w:rPr>
          <w:spacing w:val="-6"/>
        </w:rPr>
        <w:t xml:space="preserve"> </w:t>
      </w:r>
      <w:r>
        <w:rPr>
          <w:spacing w:val="-2"/>
        </w:rPr>
        <w:t>disability</w:t>
      </w:r>
    </w:p>
    <w:p w14:paraId="760FE975" w14:textId="77777777" w:rsidR="00677B24" w:rsidRDefault="00677B24" w:rsidP="00677B24">
      <w:pPr>
        <w:pStyle w:val="ListParagraph"/>
        <w:numPr>
          <w:ilvl w:val="2"/>
          <w:numId w:val="6"/>
        </w:numPr>
        <w:tabs>
          <w:tab w:val="left" w:pos="820"/>
          <w:tab w:val="left" w:pos="821"/>
        </w:tabs>
        <w:spacing w:before="39"/>
        <w:ind w:hanging="361"/>
        <w:contextualSpacing w:val="0"/>
      </w:pPr>
      <w:r>
        <w:t>severe</w:t>
      </w:r>
      <w:r>
        <w:rPr>
          <w:spacing w:val="-5"/>
        </w:rPr>
        <w:t xml:space="preserve"> </w:t>
      </w:r>
      <w:r>
        <w:t>or</w:t>
      </w:r>
      <w:r>
        <w:rPr>
          <w:spacing w:val="-3"/>
        </w:rPr>
        <w:t xml:space="preserve"> </w:t>
      </w:r>
      <w:r>
        <w:t>long-term</w:t>
      </w:r>
      <w:r>
        <w:rPr>
          <w:spacing w:val="-2"/>
        </w:rPr>
        <w:t xml:space="preserve"> illness</w:t>
      </w:r>
    </w:p>
    <w:p w14:paraId="5B7C2191" w14:textId="77777777" w:rsidR="00677B24" w:rsidRDefault="00677B24" w:rsidP="00677B24">
      <w:pPr>
        <w:pStyle w:val="ListParagraph"/>
        <w:numPr>
          <w:ilvl w:val="2"/>
          <w:numId w:val="6"/>
        </w:numPr>
        <w:tabs>
          <w:tab w:val="left" w:pos="820"/>
          <w:tab w:val="left" w:pos="821"/>
        </w:tabs>
        <w:spacing w:before="42"/>
        <w:ind w:hanging="361"/>
        <w:contextualSpacing w:val="0"/>
      </w:pPr>
      <w:r>
        <w:t>mental</w:t>
      </w:r>
      <w:r>
        <w:rPr>
          <w:spacing w:val="-9"/>
        </w:rPr>
        <w:t xml:space="preserve"> </w:t>
      </w:r>
      <w:r>
        <w:t>health</w:t>
      </w:r>
      <w:r>
        <w:rPr>
          <w:spacing w:val="-4"/>
        </w:rPr>
        <w:t xml:space="preserve"> </w:t>
      </w:r>
      <w:r>
        <w:t>problems</w:t>
      </w:r>
      <w:r>
        <w:rPr>
          <w:spacing w:val="-4"/>
        </w:rPr>
        <w:t xml:space="preserve"> </w:t>
      </w:r>
      <w:r>
        <w:t>including</w:t>
      </w:r>
      <w:r>
        <w:rPr>
          <w:spacing w:val="-4"/>
        </w:rPr>
        <w:t xml:space="preserve"> </w:t>
      </w:r>
      <w:r>
        <w:t>common</w:t>
      </w:r>
      <w:r>
        <w:rPr>
          <w:spacing w:val="-7"/>
        </w:rPr>
        <w:t xml:space="preserve"> </w:t>
      </w:r>
      <w:r>
        <w:t>mental</w:t>
      </w:r>
      <w:r>
        <w:rPr>
          <w:spacing w:val="-4"/>
        </w:rPr>
        <w:t xml:space="preserve"> </w:t>
      </w:r>
      <w:r>
        <w:t>disorders</w:t>
      </w:r>
      <w:r>
        <w:rPr>
          <w:spacing w:val="-5"/>
        </w:rPr>
        <w:t xml:space="preserve"> </w:t>
      </w:r>
      <w:r>
        <w:rPr>
          <w:spacing w:val="-2"/>
        </w:rPr>
        <w:t>(CMD)</w:t>
      </w:r>
    </w:p>
    <w:p w14:paraId="44209F74" w14:textId="77777777" w:rsidR="00677B24" w:rsidRDefault="00677B24" w:rsidP="00677B24">
      <w:pPr>
        <w:pStyle w:val="ListParagraph"/>
        <w:numPr>
          <w:ilvl w:val="2"/>
          <w:numId w:val="6"/>
        </w:numPr>
        <w:tabs>
          <w:tab w:val="left" w:pos="820"/>
          <w:tab w:val="left" w:pos="821"/>
        </w:tabs>
        <w:spacing w:before="39"/>
        <w:ind w:hanging="361"/>
        <w:contextualSpacing w:val="0"/>
      </w:pPr>
      <w:r>
        <w:t>low</w:t>
      </w:r>
      <w:r>
        <w:rPr>
          <w:spacing w:val="-3"/>
        </w:rPr>
        <w:t xml:space="preserve"> </w:t>
      </w:r>
      <w:r>
        <w:t>income</w:t>
      </w:r>
      <w:r>
        <w:rPr>
          <w:spacing w:val="-5"/>
        </w:rPr>
        <w:t xml:space="preserve"> </w:t>
      </w:r>
      <w:r>
        <w:t>and/or</w:t>
      </w:r>
      <w:r>
        <w:rPr>
          <w:spacing w:val="-3"/>
        </w:rPr>
        <w:t xml:space="preserve"> </w:t>
      </w:r>
      <w:r>
        <w:rPr>
          <w:spacing w:val="-4"/>
        </w:rPr>
        <w:t>debt</w:t>
      </w:r>
    </w:p>
    <w:p w14:paraId="3291EE92" w14:textId="77777777" w:rsidR="00677B24" w:rsidRDefault="00677B24" w:rsidP="00677B24">
      <w:pPr>
        <w:pStyle w:val="ListParagraph"/>
        <w:numPr>
          <w:ilvl w:val="2"/>
          <w:numId w:val="6"/>
        </w:numPr>
        <w:tabs>
          <w:tab w:val="left" w:pos="820"/>
          <w:tab w:val="left" w:pos="821"/>
        </w:tabs>
        <w:spacing w:before="41"/>
        <w:ind w:hanging="361"/>
        <w:contextualSpacing w:val="0"/>
      </w:pPr>
      <w:r>
        <w:t>caring</w:t>
      </w:r>
      <w:r>
        <w:rPr>
          <w:spacing w:val="-8"/>
        </w:rPr>
        <w:t xml:space="preserve"> </w:t>
      </w:r>
      <w:r>
        <w:t>responsibilities</w:t>
      </w:r>
      <w:r>
        <w:rPr>
          <w:spacing w:val="-3"/>
        </w:rPr>
        <w:t xml:space="preserve"> </w:t>
      </w:r>
      <w:r>
        <w:t>(including</w:t>
      </w:r>
      <w:r>
        <w:rPr>
          <w:spacing w:val="-5"/>
        </w:rPr>
        <w:t xml:space="preserve"> </w:t>
      </w:r>
      <w:r>
        <w:t>operating</w:t>
      </w:r>
      <w:r>
        <w:rPr>
          <w:spacing w:val="-7"/>
        </w:rPr>
        <w:t xml:space="preserve"> </w:t>
      </w:r>
      <w:r>
        <w:t>a</w:t>
      </w:r>
      <w:r>
        <w:rPr>
          <w:spacing w:val="-4"/>
        </w:rPr>
        <w:t xml:space="preserve"> </w:t>
      </w:r>
      <w:r>
        <w:t>power</w:t>
      </w:r>
      <w:r>
        <w:rPr>
          <w:spacing w:val="-4"/>
        </w:rPr>
        <w:t xml:space="preserve"> </w:t>
      </w:r>
      <w:r>
        <w:t>of</w:t>
      </w:r>
      <w:r>
        <w:rPr>
          <w:spacing w:val="-7"/>
        </w:rPr>
        <w:t xml:space="preserve"> </w:t>
      </w:r>
      <w:r>
        <w:rPr>
          <w:spacing w:val="-2"/>
        </w:rPr>
        <w:t>attorney)</w:t>
      </w:r>
    </w:p>
    <w:p w14:paraId="237A312E" w14:textId="77777777" w:rsidR="00677B24" w:rsidRDefault="00677B24" w:rsidP="00677B24">
      <w:pPr>
        <w:pStyle w:val="ListParagraph"/>
        <w:numPr>
          <w:ilvl w:val="2"/>
          <w:numId w:val="6"/>
        </w:numPr>
        <w:tabs>
          <w:tab w:val="left" w:pos="820"/>
          <w:tab w:val="left" w:pos="821"/>
        </w:tabs>
        <w:spacing w:before="39" w:line="276" w:lineRule="auto"/>
        <w:ind w:right="160"/>
        <w:contextualSpacing w:val="0"/>
      </w:pPr>
      <w:r>
        <w:t>being ‘older old’ for example over 80, although this is</w:t>
      </w:r>
      <w:r>
        <w:rPr>
          <w:spacing w:val="-1"/>
        </w:rPr>
        <w:t xml:space="preserve"> </w:t>
      </w:r>
      <w:r>
        <w:t>not absolute (may be associated with cognitive</w:t>
      </w:r>
      <w:r>
        <w:rPr>
          <w:spacing w:val="-4"/>
        </w:rPr>
        <w:t xml:space="preserve"> </w:t>
      </w:r>
      <w:r>
        <w:t>or</w:t>
      </w:r>
      <w:r>
        <w:rPr>
          <w:spacing w:val="-2"/>
        </w:rPr>
        <w:t xml:space="preserve"> </w:t>
      </w:r>
      <w:r>
        <w:t>dexterity</w:t>
      </w:r>
      <w:r>
        <w:rPr>
          <w:spacing w:val="-1"/>
        </w:rPr>
        <w:t xml:space="preserve"> </w:t>
      </w:r>
      <w:r>
        <w:t>impairment,</w:t>
      </w:r>
      <w:r>
        <w:rPr>
          <w:spacing w:val="-4"/>
        </w:rPr>
        <w:t xml:space="preserve"> </w:t>
      </w:r>
      <w:r>
        <w:t>sensory</w:t>
      </w:r>
      <w:r>
        <w:rPr>
          <w:spacing w:val="-4"/>
        </w:rPr>
        <w:t xml:space="preserve"> </w:t>
      </w:r>
      <w:r>
        <w:t>impairments</w:t>
      </w:r>
      <w:r>
        <w:rPr>
          <w:spacing w:val="-2"/>
        </w:rPr>
        <w:t xml:space="preserve"> </w:t>
      </w:r>
      <w:r>
        <w:t>such</w:t>
      </w:r>
      <w:r>
        <w:rPr>
          <w:spacing w:val="-2"/>
        </w:rPr>
        <w:t xml:space="preserve"> </w:t>
      </w:r>
      <w:r>
        <w:t>as</w:t>
      </w:r>
      <w:r>
        <w:rPr>
          <w:spacing w:val="-2"/>
        </w:rPr>
        <w:t xml:space="preserve"> </w:t>
      </w:r>
      <w:r>
        <w:t>hearing</w:t>
      </w:r>
      <w:r>
        <w:rPr>
          <w:spacing w:val="-3"/>
        </w:rPr>
        <w:t xml:space="preserve"> </w:t>
      </w:r>
      <w:r>
        <w:t>or</w:t>
      </w:r>
      <w:r>
        <w:rPr>
          <w:spacing w:val="-4"/>
        </w:rPr>
        <w:t xml:space="preserve"> </w:t>
      </w:r>
      <w:r>
        <w:t>sight,</w:t>
      </w:r>
      <w:r>
        <w:rPr>
          <w:spacing w:val="-4"/>
        </w:rPr>
        <w:t xml:space="preserve"> </w:t>
      </w:r>
      <w:r>
        <w:t>onset</w:t>
      </w:r>
      <w:r>
        <w:rPr>
          <w:spacing w:val="-4"/>
        </w:rPr>
        <w:t xml:space="preserve"> </w:t>
      </w:r>
      <w:r>
        <w:t>of</w:t>
      </w:r>
      <w:r>
        <w:rPr>
          <w:spacing w:val="-2"/>
        </w:rPr>
        <w:t xml:space="preserve"> </w:t>
      </w:r>
      <w:r>
        <w:t>ill- health, not being comfortable with new technology)</w:t>
      </w:r>
    </w:p>
    <w:p w14:paraId="21BD78E5" w14:textId="77777777" w:rsidR="00677B24" w:rsidRDefault="00677B24" w:rsidP="00677B24">
      <w:pPr>
        <w:pStyle w:val="ListParagraph"/>
        <w:numPr>
          <w:ilvl w:val="2"/>
          <w:numId w:val="6"/>
        </w:numPr>
        <w:tabs>
          <w:tab w:val="left" w:pos="820"/>
          <w:tab w:val="left" w:pos="821"/>
        </w:tabs>
        <w:ind w:hanging="361"/>
        <w:contextualSpacing w:val="0"/>
      </w:pPr>
      <w:r>
        <w:t>being</w:t>
      </w:r>
      <w:r>
        <w:rPr>
          <w:spacing w:val="-4"/>
        </w:rPr>
        <w:t xml:space="preserve"> </w:t>
      </w:r>
      <w:r>
        <w:t>young</w:t>
      </w:r>
      <w:r>
        <w:rPr>
          <w:spacing w:val="-3"/>
        </w:rPr>
        <w:t xml:space="preserve"> </w:t>
      </w:r>
      <w:r>
        <w:t>(associated</w:t>
      </w:r>
      <w:r>
        <w:rPr>
          <w:spacing w:val="-5"/>
        </w:rPr>
        <w:t xml:space="preserve"> </w:t>
      </w:r>
      <w:r>
        <w:t>with</w:t>
      </w:r>
      <w:r>
        <w:rPr>
          <w:spacing w:val="-2"/>
        </w:rPr>
        <w:t xml:space="preserve"> </w:t>
      </w:r>
      <w:r>
        <w:t>less</w:t>
      </w:r>
      <w:r>
        <w:rPr>
          <w:spacing w:val="-4"/>
        </w:rPr>
        <w:t xml:space="preserve"> </w:t>
      </w:r>
      <w:r>
        <w:rPr>
          <w:spacing w:val="-2"/>
        </w:rPr>
        <w:t>experience)</w:t>
      </w:r>
    </w:p>
    <w:p w14:paraId="7CD3B218" w14:textId="77777777" w:rsidR="00677B24" w:rsidRDefault="00677B24" w:rsidP="00677B24">
      <w:pPr>
        <w:pStyle w:val="ListParagraph"/>
        <w:numPr>
          <w:ilvl w:val="2"/>
          <w:numId w:val="6"/>
        </w:numPr>
        <w:tabs>
          <w:tab w:val="left" w:pos="820"/>
          <w:tab w:val="left" w:pos="821"/>
        </w:tabs>
        <w:spacing w:before="42"/>
        <w:ind w:hanging="361"/>
        <w:contextualSpacing w:val="0"/>
      </w:pPr>
      <w:r>
        <w:t>change</w:t>
      </w:r>
      <w:r>
        <w:rPr>
          <w:spacing w:val="-4"/>
        </w:rPr>
        <w:t xml:space="preserve"> </w:t>
      </w:r>
      <w:r>
        <w:t>in</w:t>
      </w:r>
      <w:r>
        <w:rPr>
          <w:spacing w:val="-5"/>
        </w:rPr>
        <w:t xml:space="preserve"> </w:t>
      </w:r>
      <w:r>
        <w:t>circumstances</w:t>
      </w:r>
      <w:r>
        <w:rPr>
          <w:spacing w:val="-4"/>
        </w:rPr>
        <w:t xml:space="preserve"> </w:t>
      </w:r>
      <w:r>
        <w:t>(e.g.</w:t>
      </w:r>
      <w:r>
        <w:rPr>
          <w:spacing w:val="-5"/>
        </w:rPr>
        <w:t xml:space="preserve"> </w:t>
      </w:r>
      <w:r>
        <w:t>job</w:t>
      </w:r>
      <w:r>
        <w:rPr>
          <w:spacing w:val="-6"/>
        </w:rPr>
        <w:t xml:space="preserve"> </w:t>
      </w:r>
      <w:r>
        <w:t>loss,</w:t>
      </w:r>
      <w:r>
        <w:rPr>
          <w:spacing w:val="-4"/>
        </w:rPr>
        <w:t xml:space="preserve"> </w:t>
      </w:r>
      <w:r>
        <w:t>bereavement,</w:t>
      </w:r>
      <w:r>
        <w:rPr>
          <w:spacing w:val="-6"/>
        </w:rPr>
        <w:t xml:space="preserve"> </w:t>
      </w:r>
      <w:r>
        <w:rPr>
          <w:spacing w:val="-2"/>
        </w:rPr>
        <w:t>divorce)</w:t>
      </w:r>
    </w:p>
    <w:p w14:paraId="606438CE" w14:textId="77777777" w:rsidR="00677B24" w:rsidRDefault="00677B24" w:rsidP="00677B24">
      <w:pPr>
        <w:pStyle w:val="ListParagraph"/>
        <w:numPr>
          <w:ilvl w:val="2"/>
          <w:numId w:val="6"/>
        </w:numPr>
        <w:tabs>
          <w:tab w:val="left" w:pos="820"/>
          <w:tab w:val="left" w:pos="821"/>
        </w:tabs>
        <w:spacing w:before="38"/>
        <w:ind w:hanging="361"/>
        <w:contextualSpacing w:val="0"/>
      </w:pPr>
      <w:r>
        <w:t>lack</w:t>
      </w:r>
      <w:r>
        <w:rPr>
          <w:spacing w:val="-5"/>
        </w:rPr>
        <w:t xml:space="preserve"> </w:t>
      </w:r>
      <w:r>
        <w:t>of</w:t>
      </w:r>
      <w:r>
        <w:rPr>
          <w:spacing w:val="-2"/>
        </w:rPr>
        <w:t xml:space="preserve"> </w:t>
      </w:r>
      <w:r>
        <w:t>English</w:t>
      </w:r>
      <w:r>
        <w:rPr>
          <w:spacing w:val="-2"/>
        </w:rPr>
        <w:t xml:space="preserve"> </w:t>
      </w:r>
      <w:r>
        <w:t>language</w:t>
      </w:r>
      <w:r>
        <w:rPr>
          <w:spacing w:val="-1"/>
        </w:rPr>
        <w:t xml:space="preserve"> </w:t>
      </w:r>
      <w:r>
        <w:rPr>
          <w:spacing w:val="-2"/>
        </w:rPr>
        <w:t>skills</w:t>
      </w:r>
    </w:p>
    <w:p w14:paraId="7FE41ADD" w14:textId="77777777" w:rsidR="00677B24" w:rsidRDefault="00677B24" w:rsidP="00677B24">
      <w:pPr>
        <w:pStyle w:val="ListParagraph"/>
        <w:numPr>
          <w:ilvl w:val="2"/>
          <w:numId w:val="6"/>
        </w:numPr>
        <w:tabs>
          <w:tab w:val="left" w:pos="820"/>
          <w:tab w:val="left" w:pos="821"/>
        </w:tabs>
        <w:spacing w:before="42" w:line="276" w:lineRule="auto"/>
        <w:ind w:right="459"/>
        <w:contextualSpacing w:val="0"/>
      </w:pPr>
      <w:r>
        <w:t>non-standard</w:t>
      </w:r>
      <w:r>
        <w:rPr>
          <w:spacing w:val="-4"/>
        </w:rPr>
        <w:t xml:space="preserve"> </w:t>
      </w:r>
      <w:r>
        <w:t>requirements</w:t>
      </w:r>
      <w:r>
        <w:rPr>
          <w:spacing w:val="-3"/>
        </w:rPr>
        <w:t xml:space="preserve"> </w:t>
      </w:r>
      <w:r>
        <w:t>or</w:t>
      </w:r>
      <w:r>
        <w:rPr>
          <w:spacing w:val="-5"/>
        </w:rPr>
        <w:t xml:space="preserve"> </w:t>
      </w:r>
      <w:r>
        <w:t>credit</w:t>
      </w:r>
      <w:r>
        <w:rPr>
          <w:spacing w:val="-3"/>
        </w:rPr>
        <w:t xml:space="preserve"> </w:t>
      </w:r>
      <w:r>
        <w:t>history</w:t>
      </w:r>
      <w:r>
        <w:rPr>
          <w:spacing w:val="-3"/>
        </w:rPr>
        <w:t xml:space="preserve"> </w:t>
      </w:r>
      <w:r>
        <w:t>(e.g.,</w:t>
      </w:r>
      <w:r>
        <w:rPr>
          <w:spacing w:val="-4"/>
        </w:rPr>
        <w:t xml:space="preserve"> </w:t>
      </w:r>
      <w:r>
        <w:t>armed</w:t>
      </w:r>
      <w:r>
        <w:rPr>
          <w:spacing w:val="-3"/>
        </w:rPr>
        <w:t xml:space="preserve"> </w:t>
      </w:r>
      <w:r>
        <w:t>forces</w:t>
      </w:r>
      <w:r>
        <w:rPr>
          <w:spacing w:val="-2"/>
        </w:rPr>
        <w:t xml:space="preserve"> </w:t>
      </w:r>
      <w:r>
        <w:t>personnel</w:t>
      </w:r>
      <w:r>
        <w:rPr>
          <w:spacing w:val="-6"/>
        </w:rPr>
        <w:t xml:space="preserve"> </w:t>
      </w:r>
      <w:r>
        <w:t>returning</w:t>
      </w:r>
      <w:r>
        <w:rPr>
          <w:spacing w:val="-4"/>
        </w:rPr>
        <w:t xml:space="preserve"> </w:t>
      </w:r>
      <w:r>
        <w:t>from abroad, ex-offenders; care-home leavers, recent immigrants).</w:t>
      </w:r>
    </w:p>
    <w:p w14:paraId="6CE77CEE" w14:textId="77777777" w:rsidR="00677B24" w:rsidRDefault="00677B24" w:rsidP="00677B24">
      <w:pPr>
        <w:pStyle w:val="BodyText"/>
        <w:spacing w:before="5"/>
        <w:rPr>
          <w:sz w:val="16"/>
        </w:rPr>
      </w:pPr>
    </w:p>
    <w:p w14:paraId="07B09EFD" w14:textId="77777777" w:rsidR="00677B24" w:rsidRDefault="00677B24" w:rsidP="00677B24">
      <w:pPr>
        <w:pStyle w:val="BodyText"/>
        <w:ind w:left="100"/>
      </w:pPr>
      <w:r>
        <w:t>Living</w:t>
      </w:r>
      <w:r>
        <w:rPr>
          <w:spacing w:val="-5"/>
        </w:rPr>
        <w:t xml:space="preserve"> </w:t>
      </w:r>
      <w:r>
        <w:t>with</w:t>
      </w:r>
      <w:r>
        <w:rPr>
          <w:spacing w:val="-3"/>
        </w:rPr>
        <w:t xml:space="preserve"> </w:t>
      </w:r>
      <w:r>
        <w:t>a</w:t>
      </w:r>
      <w:r>
        <w:rPr>
          <w:spacing w:val="-3"/>
        </w:rPr>
        <w:t xml:space="preserve"> </w:t>
      </w:r>
      <w:r>
        <w:t>disability,</w:t>
      </w:r>
      <w:r>
        <w:rPr>
          <w:spacing w:val="-3"/>
        </w:rPr>
        <w:t xml:space="preserve"> </w:t>
      </w:r>
      <w:r>
        <w:t>illness</w:t>
      </w:r>
      <w:r>
        <w:rPr>
          <w:spacing w:val="-3"/>
        </w:rPr>
        <w:t xml:space="preserve"> </w:t>
      </w:r>
      <w:r>
        <w:t>or</w:t>
      </w:r>
      <w:r>
        <w:rPr>
          <w:spacing w:val="-5"/>
        </w:rPr>
        <w:t xml:space="preserve"> </w:t>
      </w:r>
      <w:r>
        <w:t>diagnosis</w:t>
      </w:r>
      <w:r>
        <w:rPr>
          <w:spacing w:val="-3"/>
        </w:rPr>
        <w:t xml:space="preserve"> </w:t>
      </w:r>
      <w:r>
        <w:t>does</w:t>
      </w:r>
      <w:r>
        <w:rPr>
          <w:spacing w:val="-5"/>
        </w:rPr>
        <w:t xml:space="preserve"> </w:t>
      </w:r>
      <w:r>
        <w:t>not</w:t>
      </w:r>
      <w:r>
        <w:rPr>
          <w:spacing w:val="-5"/>
        </w:rPr>
        <w:t xml:space="preserve"> </w:t>
      </w:r>
      <w:r>
        <w:t>in</w:t>
      </w:r>
      <w:r>
        <w:rPr>
          <w:spacing w:val="-3"/>
        </w:rPr>
        <w:t xml:space="preserve"> </w:t>
      </w:r>
      <w:r>
        <w:t>itself</w:t>
      </w:r>
      <w:r>
        <w:rPr>
          <w:spacing w:val="-5"/>
        </w:rPr>
        <w:t xml:space="preserve"> </w:t>
      </w:r>
      <w:r>
        <w:t>make</w:t>
      </w:r>
      <w:r>
        <w:rPr>
          <w:spacing w:val="-2"/>
        </w:rPr>
        <w:t xml:space="preserve"> </w:t>
      </w:r>
      <w:r>
        <w:t>someone</w:t>
      </w:r>
      <w:r>
        <w:rPr>
          <w:spacing w:val="-5"/>
        </w:rPr>
        <w:t xml:space="preserve"> </w:t>
      </w:r>
      <w:r>
        <w:t>vulnerable.</w:t>
      </w:r>
      <w:r>
        <w:rPr>
          <w:spacing w:val="-3"/>
        </w:rPr>
        <w:t xml:space="preserve"> </w:t>
      </w:r>
      <w:r>
        <w:t>In</w:t>
      </w:r>
      <w:r>
        <w:rPr>
          <w:spacing w:val="-3"/>
        </w:rPr>
        <w:t xml:space="preserve"> </w:t>
      </w:r>
      <w:r>
        <w:rPr>
          <w:spacing w:val="-5"/>
        </w:rPr>
        <w:t>the</w:t>
      </w:r>
    </w:p>
    <w:p w14:paraId="1DD01260" w14:textId="77777777" w:rsidR="00677B24" w:rsidRDefault="00677B24" w:rsidP="00677B24">
      <w:pPr>
        <w:pStyle w:val="BodyText"/>
        <w:spacing w:before="39" w:line="276" w:lineRule="auto"/>
        <w:ind w:left="100"/>
      </w:pPr>
      <w:r>
        <w:t>context</w:t>
      </w:r>
      <w:r>
        <w:rPr>
          <w:spacing w:val="-3"/>
        </w:rPr>
        <w:t xml:space="preserve"> </w:t>
      </w:r>
      <w:r>
        <w:t>of</w:t>
      </w:r>
      <w:r>
        <w:rPr>
          <w:spacing w:val="-1"/>
        </w:rPr>
        <w:t xml:space="preserve"> </w:t>
      </w:r>
      <w:r>
        <w:t>financial</w:t>
      </w:r>
      <w:r>
        <w:rPr>
          <w:spacing w:val="-4"/>
        </w:rPr>
        <w:t xml:space="preserve"> </w:t>
      </w:r>
      <w:r>
        <w:t>services</w:t>
      </w:r>
      <w:r>
        <w:rPr>
          <w:spacing w:val="-1"/>
        </w:rPr>
        <w:t xml:space="preserve">, </w:t>
      </w:r>
      <w:r>
        <w:t>it</w:t>
      </w:r>
      <w:r>
        <w:rPr>
          <w:spacing w:val="-1"/>
        </w:rPr>
        <w:t xml:space="preserve"> </w:t>
      </w:r>
      <w:r>
        <w:t>is</w:t>
      </w:r>
      <w:r>
        <w:rPr>
          <w:spacing w:val="-3"/>
        </w:rPr>
        <w:t xml:space="preserve"> </w:t>
      </w:r>
      <w:r>
        <w:t>the</w:t>
      </w:r>
      <w:r>
        <w:rPr>
          <w:spacing w:val="-3"/>
        </w:rPr>
        <w:t xml:space="preserve"> </w:t>
      </w:r>
      <w:r>
        <w:t>person’s</w:t>
      </w:r>
      <w:r>
        <w:rPr>
          <w:spacing w:val="-1"/>
        </w:rPr>
        <w:t xml:space="preserve"> </w:t>
      </w:r>
      <w:r>
        <w:t>situation</w:t>
      </w:r>
      <w:r>
        <w:rPr>
          <w:spacing w:val="-2"/>
        </w:rPr>
        <w:t xml:space="preserve"> </w:t>
      </w:r>
      <w:r>
        <w:t>and</w:t>
      </w:r>
      <w:r>
        <w:rPr>
          <w:spacing w:val="-2"/>
        </w:rPr>
        <w:t xml:space="preserve"> </w:t>
      </w:r>
      <w:r>
        <w:t>barriers</w:t>
      </w:r>
      <w:r>
        <w:rPr>
          <w:spacing w:val="-1"/>
        </w:rPr>
        <w:t xml:space="preserve"> </w:t>
      </w:r>
      <w:r>
        <w:t>to</w:t>
      </w:r>
      <w:r>
        <w:rPr>
          <w:spacing w:val="-1"/>
        </w:rPr>
        <w:t xml:space="preserve"> </w:t>
      </w:r>
      <w:r>
        <w:t>accessing</w:t>
      </w:r>
      <w:r>
        <w:rPr>
          <w:spacing w:val="-4"/>
        </w:rPr>
        <w:t xml:space="preserve"> </w:t>
      </w:r>
      <w:r>
        <w:t>such</w:t>
      </w:r>
      <w:r>
        <w:rPr>
          <w:spacing w:val="-2"/>
        </w:rPr>
        <w:t xml:space="preserve"> </w:t>
      </w:r>
      <w:r>
        <w:t>services</w:t>
      </w:r>
      <w:r>
        <w:rPr>
          <w:spacing w:val="-3"/>
        </w:rPr>
        <w:t xml:space="preserve"> </w:t>
      </w:r>
      <w:r>
        <w:t>that may make them vulnerable. Equally a person may be vulnerable without any disability, illness or diagnosis, for example if they are recently bereaved or frail.</w:t>
      </w:r>
    </w:p>
    <w:p w14:paraId="525DA4C5" w14:textId="77777777" w:rsidR="00677B24" w:rsidRDefault="00677B24" w:rsidP="00677B24">
      <w:pPr>
        <w:pStyle w:val="BodyText"/>
        <w:spacing w:before="39" w:line="276" w:lineRule="auto"/>
        <w:ind w:left="100"/>
      </w:pPr>
    </w:p>
    <w:p w14:paraId="6D8706BC" w14:textId="77777777" w:rsidR="00677B24" w:rsidRDefault="00677B24" w:rsidP="00677B24">
      <w:pPr>
        <w:pStyle w:val="BodyText"/>
        <w:spacing w:before="6"/>
        <w:rPr>
          <w:sz w:val="16"/>
        </w:rPr>
      </w:pPr>
    </w:p>
    <w:p w14:paraId="701A4D16" w14:textId="77777777" w:rsidR="00677B24" w:rsidRPr="00EA0B5F" w:rsidRDefault="00677B24" w:rsidP="00677B24">
      <w:pPr>
        <w:pStyle w:val="Heading1"/>
        <w:tabs>
          <w:tab w:val="left" w:pos="820"/>
        </w:tabs>
        <w:rPr>
          <w:sz w:val="32"/>
          <w:szCs w:val="32"/>
        </w:rPr>
      </w:pPr>
      <w:r>
        <w:rPr>
          <w:spacing w:val="-5"/>
        </w:rPr>
        <w:lastRenderedPageBreak/>
        <w:t>2.0</w:t>
      </w:r>
      <w:r>
        <w:tab/>
      </w:r>
      <w:r w:rsidRPr="00EA0B5F">
        <w:rPr>
          <w:sz w:val="32"/>
          <w:szCs w:val="32"/>
        </w:rPr>
        <w:t>Identifying</w:t>
      </w:r>
      <w:r w:rsidRPr="00EA0B5F">
        <w:rPr>
          <w:spacing w:val="-10"/>
          <w:sz w:val="32"/>
          <w:szCs w:val="32"/>
        </w:rPr>
        <w:t xml:space="preserve"> </w:t>
      </w:r>
      <w:r w:rsidRPr="00EA0B5F">
        <w:rPr>
          <w:sz w:val="32"/>
          <w:szCs w:val="32"/>
        </w:rPr>
        <w:t>Vulnerable</w:t>
      </w:r>
      <w:r w:rsidRPr="00EA0B5F">
        <w:rPr>
          <w:spacing w:val="-9"/>
          <w:sz w:val="32"/>
          <w:szCs w:val="32"/>
        </w:rPr>
        <w:t xml:space="preserve"> </w:t>
      </w:r>
      <w:r w:rsidRPr="00EA0B5F">
        <w:rPr>
          <w:spacing w:val="-2"/>
          <w:sz w:val="32"/>
          <w:szCs w:val="32"/>
        </w:rPr>
        <w:t>Consumers</w:t>
      </w:r>
    </w:p>
    <w:p w14:paraId="3C0C2952" w14:textId="77777777" w:rsidR="00677B24" w:rsidRDefault="00677B24" w:rsidP="00677B24">
      <w:pPr>
        <w:pStyle w:val="BodyText"/>
        <w:spacing w:before="8"/>
        <w:rPr>
          <w:b/>
          <w:sz w:val="19"/>
        </w:rPr>
      </w:pPr>
    </w:p>
    <w:p w14:paraId="399A1105" w14:textId="77777777" w:rsidR="00677B24" w:rsidRDefault="00677B24" w:rsidP="00677B24">
      <w:pPr>
        <w:pStyle w:val="BodyText"/>
        <w:spacing w:line="273" w:lineRule="auto"/>
        <w:ind w:left="100"/>
      </w:pPr>
      <w:r>
        <w:t>For</w:t>
      </w:r>
      <w:r>
        <w:rPr>
          <w:spacing w:val="-2"/>
        </w:rPr>
        <w:t xml:space="preserve"> </w:t>
      </w:r>
      <w:r>
        <w:rPr>
          <w:spacing w:val="-5"/>
        </w:rPr>
        <w:t>staff</w:t>
      </w:r>
      <w:r>
        <w:rPr>
          <w:spacing w:val="-4"/>
        </w:rPr>
        <w:t xml:space="preserve"> </w:t>
      </w:r>
      <w:r>
        <w:t>to</w:t>
      </w:r>
      <w:r>
        <w:rPr>
          <w:spacing w:val="-3"/>
        </w:rPr>
        <w:t xml:space="preserve"> </w:t>
      </w:r>
      <w:r>
        <w:t>correctly</w:t>
      </w:r>
      <w:r>
        <w:rPr>
          <w:spacing w:val="-2"/>
        </w:rPr>
        <w:t xml:space="preserve"> </w:t>
      </w:r>
      <w:r>
        <w:t>address</w:t>
      </w:r>
      <w:r>
        <w:rPr>
          <w:spacing w:val="-2"/>
        </w:rPr>
        <w:t xml:space="preserve"> </w:t>
      </w:r>
      <w:r>
        <w:t>the</w:t>
      </w:r>
      <w:r>
        <w:rPr>
          <w:spacing w:val="-2"/>
        </w:rPr>
        <w:t xml:space="preserve"> </w:t>
      </w:r>
      <w:r>
        <w:t>needs</w:t>
      </w:r>
      <w:r>
        <w:rPr>
          <w:spacing w:val="-4"/>
        </w:rPr>
        <w:t xml:space="preserve"> </w:t>
      </w:r>
      <w:r>
        <w:t>of</w:t>
      </w:r>
      <w:r>
        <w:rPr>
          <w:spacing w:val="-2"/>
        </w:rPr>
        <w:t xml:space="preserve"> </w:t>
      </w:r>
      <w:r>
        <w:t>a</w:t>
      </w:r>
      <w:r>
        <w:rPr>
          <w:spacing w:val="-5"/>
        </w:rPr>
        <w:t xml:space="preserve"> </w:t>
      </w:r>
      <w:r>
        <w:t>vulnerable</w:t>
      </w:r>
      <w:r>
        <w:rPr>
          <w:spacing w:val="-2"/>
        </w:rPr>
        <w:t xml:space="preserve"> </w:t>
      </w:r>
      <w:r>
        <w:t>consumer,</w:t>
      </w:r>
      <w:r>
        <w:rPr>
          <w:spacing w:val="-2"/>
        </w:rPr>
        <w:t xml:space="preserve"> </w:t>
      </w:r>
      <w:r>
        <w:t>it</w:t>
      </w:r>
      <w:r>
        <w:rPr>
          <w:spacing w:val="-1"/>
        </w:rPr>
        <w:t xml:space="preserve"> </w:t>
      </w:r>
      <w:r>
        <w:t>is</w:t>
      </w:r>
      <w:r>
        <w:rPr>
          <w:spacing w:val="-2"/>
        </w:rPr>
        <w:t xml:space="preserve"> </w:t>
      </w:r>
      <w:r>
        <w:t>important</w:t>
      </w:r>
      <w:r>
        <w:rPr>
          <w:spacing w:val="-2"/>
        </w:rPr>
        <w:t xml:space="preserve"> </w:t>
      </w:r>
      <w:r>
        <w:t>to</w:t>
      </w:r>
      <w:r>
        <w:rPr>
          <w:spacing w:val="-1"/>
        </w:rPr>
        <w:t xml:space="preserve"> </w:t>
      </w:r>
      <w:r>
        <w:t>be</w:t>
      </w:r>
      <w:r>
        <w:rPr>
          <w:spacing w:val="-5"/>
        </w:rPr>
        <w:t xml:space="preserve"> </w:t>
      </w:r>
      <w:r>
        <w:t>able</w:t>
      </w:r>
      <w:r>
        <w:rPr>
          <w:spacing w:val="-1"/>
        </w:rPr>
        <w:t xml:space="preserve"> </w:t>
      </w:r>
      <w:r>
        <w:t xml:space="preserve">to identify them. </w:t>
      </w:r>
    </w:p>
    <w:p w14:paraId="668BCBAC" w14:textId="77777777" w:rsidR="00677B24" w:rsidRDefault="00677B24" w:rsidP="00677B24">
      <w:pPr>
        <w:pStyle w:val="BodyText"/>
        <w:spacing w:before="8"/>
        <w:rPr>
          <w:sz w:val="16"/>
        </w:rPr>
      </w:pPr>
    </w:p>
    <w:p w14:paraId="1C11840A" w14:textId="77777777" w:rsidR="00677B24" w:rsidRDefault="00677B24" w:rsidP="00677B24">
      <w:pPr>
        <w:pStyle w:val="BodyText"/>
        <w:spacing w:line="276" w:lineRule="auto"/>
        <w:ind w:left="100"/>
      </w:pPr>
      <w:r>
        <w:t>Risk</w:t>
      </w:r>
      <w:r>
        <w:rPr>
          <w:spacing w:val="-2"/>
        </w:rPr>
        <w:t xml:space="preserve"> </w:t>
      </w:r>
      <w:r>
        <w:t>factors</w:t>
      </w:r>
      <w:r>
        <w:rPr>
          <w:spacing w:val="-5"/>
        </w:rPr>
        <w:t xml:space="preserve"> </w:t>
      </w:r>
      <w:r>
        <w:t>that</w:t>
      </w:r>
      <w:r>
        <w:rPr>
          <w:spacing w:val="-4"/>
        </w:rPr>
        <w:t xml:space="preserve"> </w:t>
      </w:r>
      <w:r>
        <w:t>can</w:t>
      </w:r>
      <w:r>
        <w:rPr>
          <w:spacing w:val="-3"/>
        </w:rPr>
        <w:t xml:space="preserve"> </w:t>
      </w:r>
      <w:r>
        <w:t>help</w:t>
      </w:r>
      <w:r>
        <w:rPr>
          <w:spacing w:val="-3"/>
        </w:rPr>
        <w:t xml:space="preserve"> </w:t>
      </w:r>
      <w:r>
        <w:t>to</w:t>
      </w:r>
      <w:r>
        <w:rPr>
          <w:spacing w:val="-1"/>
        </w:rPr>
        <w:t xml:space="preserve"> </w:t>
      </w:r>
      <w:r>
        <w:t>identify</w:t>
      </w:r>
      <w:r>
        <w:rPr>
          <w:spacing w:val="-2"/>
        </w:rPr>
        <w:t xml:space="preserve"> </w:t>
      </w:r>
      <w:r>
        <w:t>a</w:t>
      </w:r>
      <w:r>
        <w:rPr>
          <w:spacing w:val="-4"/>
        </w:rPr>
        <w:t xml:space="preserve"> </w:t>
      </w:r>
      <w:r>
        <w:t>vulnerable</w:t>
      </w:r>
      <w:r>
        <w:rPr>
          <w:spacing w:val="-5"/>
        </w:rPr>
        <w:t xml:space="preserve"> </w:t>
      </w:r>
      <w:r>
        <w:t>consumer</w:t>
      </w:r>
      <w:r>
        <w:rPr>
          <w:spacing w:val="-2"/>
        </w:rPr>
        <w:t xml:space="preserve"> </w:t>
      </w:r>
      <w:r>
        <w:t>include</w:t>
      </w:r>
      <w:r>
        <w:rPr>
          <w:spacing w:val="-1"/>
        </w:rPr>
        <w:t xml:space="preserve"> </w:t>
      </w:r>
      <w:r>
        <w:t>illness,</w:t>
      </w:r>
      <w:r>
        <w:rPr>
          <w:spacing w:val="-4"/>
        </w:rPr>
        <w:t xml:space="preserve"> </w:t>
      </w:r>
      <w:r>
        <w:t>disability,</w:t>
      </w:r>
      <w:r>
        <w:rPr>
          <w:spacing w:val="-2"/>
        </w:rPr>
        <w:t xml:space="preserve"> </w:t>
      </w:r>
      <w:r>
        <w:t>illiteracy, bereavement, and other impairments as indicated above. The client may have indicated a vulnerability</w:t>
      </w:r>
      <w:r>
        <w:rPr>
          <w:spacing w:val="-3"/>
        </w:rPr>
        <w:t xml:space="preserve"> </w:t>
      </w:r>
      <w:r>
        <w:t>in</w:t>
      </w:r>
      <w:r>
        <w:rPr>
          <w:spacing w:val="-1"/>
        </w:rPr>
        <w:t xml:space="preserve"> </w:t>
      </w:r>
      <w:r>
        <w:t>correspondence</w:t>
      </w:r>
      <w:r>
        <w:rPr>
          <w:spacing w:val="-3"/>
        </w:rPr>
        <w:t xml:space="preserve"> </w:t>
      </w:r>
      <w:r>
        <w:t>or</w:t>
      </w:r>
      <w:r>
        <w:rPr>
          <w:spacing w:val="-3"/>
        </w:rPr>
        <w:t xml:space="preserve"> </w:t>
      </w:r>
      <w:r>
        <w:t>one</w:t>
      </w:r>
      <w:r>
        <w:rPr>
          <w:spacing w:val="-3"/>
        </w:rPr>
        <w:t xml:space="preserve"> </w:t>
      </w:r>
      <w:r>
        <w:t>or</w:t>
      </w:r>
      <w:r>
        <w:rPr>
          <w:spacing w:val="-3"/>
        </w:rPr>
        <w:t xml:space="preserve"> </w:t>
      </w:r>
      <w:r>
        <w:t>more</w:t>
      </w:r>
      <w:r>
        <w:rPr>
          <w:spacing w:val="-3"/>
        </w:rPr>
        <w:t xml:space="preserve"> </w:t>
      </w:r>
      <w:r>
        <w:t>of</w:t>
      </w:r>
      <w:r>
        <w:rPr>
          <w:spacing w:val="-3"/>
        </w:rPr>
        <w:t xml:space="preserve"> </w:t>
      </w:r>
      <w:r>
        <w:t>the</w:t>
      </w:r>
      <w:r>
        <w:rPr>
          <w:spacing w:val="-4"/>
        </w:rPr>
        <w:t xml:space="preserve"> </w:t>
      </w:r>
      <w:r>
        <w:t>following</w:t>
      </w:r>
      <w:r>
        <w:rPr>
          <w:spacing w:val="-3"/>
        </w:rPr>
        <w:t xml:space="preserve"> </w:t>
      </w:r>
      <w:r>
        <w:t>indicators</w:t>
      </w:r>
      <w:r>
        <w:rPr>
          <w:spacing w:val="-3"/>
        </w:rPr>
        <w:t xml:space="preserve"> </w:t>
      </w:r>
      <w:r>
        <w:t>may</w:t>
      </w:r>
      <w:r>
        <w:rPr>
          <w:spacing w:val="-1"/>
        </w:rPr>
        <w:t xml:space="preserve"> </w:t>
      </w:r>
      <w:r>
        <w:t>become</w:t>
      </w:r>
      <w:r>
        <w:rPr>
          <w:spacing w:val="-3"/>
        </w:rPr>
        <w:t xml:space="preserve"> </w:t>
      </w:r>
      <w:r>
        <w:t>apparent during a telephone conversation or meeting.</w:t>
      </w:r>
    </w:p>
    <w:p w14:paraId="67034574" w14:textId="77777777" w:rsidR="00677B24" w:rsidRDefault="00677B24" w:rsidP="00677B24">
      <w:pPr>
        <w:pStyle w:val="BodyText"/>
        <w:spacing w:before="5"/>
        <w:rPr>
          <w:sz w:val="16"/>
        </w:rPr>
      </w:pPr>
    </w:p>
    <w:p w14:paraId="038C5A79" w14:textId="77777777" w:rsidR="00677B24" w:rsidRDefault="00677B24" w:rsidP="00677B24">
      <w:pPr>
        <w:ind w:left="100"/>
        <w:rPr>
          <w:i/>
        </w:rPr>
      </w:pPr>
      <w:r>
        <w:rPr>
          <w:i/>
        </w:rPr>
        <w:t>key</w:t>
      </w:r>
      <w:r>
        <w:rPr>
          <w:i/>
          <w:spacing w:val="-3"/>
        </w:rPr>
        <w:t xml:space="preserve"> </w:t>
      </w:r>
      <w:r>
        <w:rPr>
          <w:i/>
        </w:rPr>
        <w:t>indicators</w:t>
      </w:r>
      <w:r>
        <w:rPr>
          <w:i/>
          <w:spacing w:val="-5"/>
        </w:rPr>
        <w:t xml:space="preserve"> </w:t>
      </w:r>
      <w:r>
        <w:rPr>
          <w:i/>
        </w:rPr>
        <w:t>that</w:t>
      </w:r>
      <w:r>
        <w:rPr>
          <w:i/>
          <w:spacing w:val="-3"/>
        </w:rPr>
        <w:t xml:space="preserve"> </w:t>
      </w:r>
      <w:r>
        <w:rPr>
          <w:i/>
        </w:rPr>
        <w:t>often</w:t>
      </w:r>
      <w:r>
        <w:rPr>
          <w:i/>
          <w:spacing w:val="-3"/>
        </w:rPr>
        <w:t xml:space="preserve"> </w:t>
      </w:r>
      <w:r>
        <w:rPr>
          <w:i/>
        </w:rPr>
        <w:t>highlight</w:t>
      </w:r>
      <w:r>
        <w:rPr>
          <w:i/>
          <w:spacing w:val="-3"/>
        </w:rPr>
        <w:t xml:space="preserve"> </w:t>
      </w:r>
      <w:r>
        <w:rPr>
          <w:i/>
        </w:rPr>
        <w:t>a</w:t>
      </w:r>
      <w:r>
        <w:rPr>
          <w:i/>
          <w:spacing w:val="-4"/>
        </w:rPr>
        <w:t xml:space="preserve"> </w:t>
      </w:r>
      <w:r>
        <w:rPr>
          <w:i/>
        </w:rPr>
        <w:t>risk</w:t>
      </w:r>
      <w:r>
        <w:rPr>
          <w:i/>
          <w:spacing w:val="-5"/>
        </w:rPr>
        <w:t xml:space="preserve"> </w:t>
      </w:r>
      <w:r>
        <w:rPr>
          <w:i/>
        </w:rPr>
        <w:t>factor</w:t>
      </w:r>
      <w:r>
        <w:rPr>
          <w:i/>
          <w:spacing w:val="-1"/>
        </w:rPr>
        <w:t xml:space="preserve"> </w:t>
      </w:r>
      <w:r>
        <w:rPr>
          <w:i/>
        </w:rPr>
        <w:t>include</w:t>
      </w:r>
      <w:r>
        <w:rPr>
          <w:i/>
          <w:spacing w:val="-5"/>
        </w:rPr>
        <w:t>:</w:t>
      </w:r>
    </w:p>
    <w:p w14:paraId="3A777394" w14:textId="77777777" w:rsidR="00677B24" w:rsidRDefault="00677B24" w:rsidP="00677B24">
      <w:pPr>
        <w:pStyle w:val="BodyText"/>
        <w:spacing w:before="9"/>
        <w:rPr>
          <w:i/>
          <w:sz w:val="19"/>
        </w:rPr>
      </w:pPr>
    </w:p>
    <w:p w14:paraId="1399C145" w14:textId="77777777" w:rsidR="00677B24" w:rsidRDefault="00677B24" w:rsidP="00677B24">
      <w:pPr>
        <w:pStyle w:val="ListParagraph"/>
        <w:numPr>
          <w:ilvl w:val="0"/>
          <w:numId w:val="5"/>
        </w:numPr>
        <w:tabs>
          <w:tab w:val="left" w:pos="461"/>
        </w:tabs>
        <w:spacing w:line="276" w:lineRule="auto"/>
        <w:ind w:right="189"/>
        <w:contextualSpacing w:val="0"/>
      </w:pPr>
      <w:r>
        <w:t>Can the client hear everything you are saying, and do they understand what you are saying? Do they</w:t>
      </w:r>
      <w:r>
        <w:rPr>
          <w:spacing w:val="-2"/>
        </w:rPr>
        <w:t xml:space="preserve"> </w:t>
      </w:r>
      <w:r>
        <w:t>ask</w:t>
      </w:r>
      <w:r>
        <w:rPr>
          <w:spacing w:val="-3"/>
        </w:rPr>
        <w:t xml:space="preserve"> </w:t>
      </w:r>
      <w:r>
        <w:t>you</w:t>
      </w:r>
      <w:r>
        <w:rPr>
          <w:spacing w:val="-4"/>
        </w:rPr>
        <w:t xml:space="preserve"> </w:t>
      </w:r>
      <w:r>
        <w:t>to</w:t>
      </w:r>
      <w:r>
        <w:rPr>
          <w:spacing w:val="-3"/>
        </w:rPr>
        <w:t xml:space="preserve"> </w:t>
      </w:r>
      <w:r>
        <w:t>slow</w:t>
      </w:r>
      <w:r>
        <w:rPr>
          <w:spacing w:val="-1"/>
        </w:rPr>
        <w:t xml:space="preserve"> </w:t>
      </w:r>
      <w:r>
        <w:t>down</w:t>
      </w:r>
      <w:r>
        <w:rPr>
          <w:spacing w:val="-3"/>
        </w:rPr>
        <w:t xml:space="preserve"> </w:t>
      </w:r>
      <w:r>
        <w:t>or</w:t>
      </w:r>
      <w:r>
        <w:rPr>
          <w:spacing w:val="-2"/>
        </w:rPr>
        <w:t xml:space="preserve"> </w:t>
      </w:r>
      <w:r>
        <w:t>to</w:t>
      </w:r>
      <w:r>
        <w:rPr>
          <w:spacing w:val="-1"/>
        </w:rPr>
        <w:t xml:space="preserve"> </w:t>
      </w:r>
      <w:r>
        <w:t>speak</w:t>
      </w:r>
      <w:r>
        <w:rPr>
          <w:spacing w:val="-1"/>
        </w:rPr>
        <w:t xml:space="preserve"> </w:t>
      </w:r>
      <w:r>
        <w:t>louder?</w:t>
      </w:r>
      <w:r>
        <w:rPr>
          <w:spacing w:val="-3"/>
        </w:rPr>
        <w:t xml:space="preserve"> </w:t>
      </w:r>
      <w:r>
        <w:t>Are</w:t>
      </w:r>
      <w:r>
        <w:rPr>
          <w:spacing w:val="-3"/>
        </w:rPr>
        <w:t xml:space="preserve"> </w:t>
      </w:r>
      <w:r>
        <w:t>you</w:t>
      </w:r>
      <w:r>
        <w:rPr>
          <w:spacing w:val="-3"/>
        </w:rPr>
        <w:t xml:space="preserve"> </w:t>
      </w:r>
      <w:r>
        <w:t>sure</w:t>
      </w:r>
      <w:r>
        <w:rPr>
          <w:spacing w:val="-2"/>
        </w:rPr>
        <w:t xml:space="preserve"> </w:t>
      </w:r>
      <w:r>
        <w:t>they</w:t>
      </w:r>
      <w:r>
        <w:rPr>
          <w:spacing w:val="-2"/>
        </w:rPr>
        <w:t xml:space="preserve"> </w:t>
      </w:r>
      <w:r>
        <w:t>have</w:t>
      </w:r>
      <w:r>
        <w:rPr>
          <w:spacing w:val="-1"/>
        </w:rPr>
        <w:t xml:space="preserve"> </w:t>
      </w:r>
      <w:r>
        <w:t>heard</w:t>
      </w:r>
      <w:r>
        <w:rPr>
          <w:spacing w:val="-3"/>
        </w:rPr>
        <w:t xml:space="preserve"> </w:t>
      </w:r>
      <w:r>
        <w:t>and</w:t>
      </w:r>
      <w:r>
        <w:rPr>
          <w:spacing w:val="-3"/>
        </w:rPr>
        <w:t xml:space="preserve"> </w:t>
      </w:r>
      <w:r>
        <w:t>understood</w:t>
      </w:r>
      <w:r>
        <w:rPr>
          <w:spacing w:val="-3"/>
        </w:rPr>
        <w:t xml:space="preserve"> </w:t>
      </w:r>
      <w:r>
        <w:t>all the relevant details? Do they ask you to clarify any details or advise they do not understand terminology being used?</w:t>
      </w:r>
    </w:p>
    <w:p w14:paraId="0C983901" w14:textId="77777777" w:rsidR="00677B24" w:rsidRDefault="00677B24" w:rsidP="00677B24">
      <w:pPr>
        <w:pStyle w:val="BodyText"/>
        <w:spacing w:before="2"/>
        <w:rPr>
          <w:sz w:val="25"/>
        </w:rPr>
      </w:pPr>
    </w:p>
    <w:p w14:paraId="46CF9309" w14:textId="77777777" w:rsidR="00677B24" w:rsidRDefault="00677B24" w:rsidP="00677B24">
      <w:pPr>
        <w:pStyle w:val="ListParagraph"/>
        <w:numPr>
          <w:ilvl w:val="0"/>
          <w:numId w:val="5"/>
        </w:numPr>
        <w:tabs>
          <w:tab w:val="left" w:pos="461"/>
        </w:tabs>
        <w:spacing w:line="276" w:lineRule="auto"/>
        <w:ind w:right="187"/>
        <w:contextualSpacing w:val="0"/>
      </w:pPr>
      <w:r>
        <w:t>Does the client stay on topic and hold a conversation that is coherent, or do they appear distracted</w:t>
      </w:r>
      <w:r>
        <w:rPr>
          <w:spacing w:val="-5"/>
        </w:rPr>
        <w:t xml:space="preserve"> </w:t>
      </w:r>
      <w:r>
        <w:t>or</w:t>
      </w:r>
      <w:r>
        <w:rPr>
          <w:spacing w:val="-4"/>
        </w:rPr>
        <w:t xml:space="preserve"> </w:t>
      </w:r>
      <w:r>
        <w:t>confused?</w:t>
      </w:r>
      <w:r>
        <w:rPr>
          <w:spacing w:val="-4"/>
        </w:rPr>
        <w:t xml:space="preserve"> </w:t>
      </w:r>
      <w:r>
        <w:t>Do</w:t>
      </w:r>
      <w:r>
        <w:rPr>
          <w:spacing w:val="-4"/>
        </w:rPr>
        <w:t xml:space="preserve"> </w:t>
      </w:r>
      <w:r>
        <w:t>the</w:t>
      </w:r>
      <w:r>
        <w:rPr>
          <w:spacing w:val="-1"/>
        </w:rPr>
        <w:t xml:space="preserve"> </w:t>
      </w:r>
      <w:r>
        <w:t>clients’</w:t>
      </w:r>
      <w:r>
        <w:rPr>
          <w:spacing w:val="-2"/>
        </w:rPr>
        <w:t xml:space="preserve"> </w:t>
      </w:r>
      <w:r>
        <w:t>responses</w:t>
      </w:r>
      <w:r>
        <w:rPr>
          <w:spacing w:val="-1"/>
        </w:rPr>
        <w:t xml:space="preserve"> </w:t>
      </w:r>
      <w:r>
        <w:t>remain</w:t>
      </w:r>
      <w:r>
        <w:rPr>
          <w:spacing w:val="-3"/>
        </w:rPr>
        <w:t xml:space="preserve"> </w:t>
      </w:r>
      <w:r>
        <w:t>relevant</w:t>
      </w:r>
      <w:r>
        <w:rPr>
          <w:spacing w:val="-2"/>
        </w:rPr>
        <w:t xml:space="preserve"> </w:t>
      </w:r>
      <w:r>
        <w:t>and</w:t>
      </w:r>
      <w:r>
        <w:rPr>
          <w:spacing w:val="-3"/>
        </w:rPr>
        <w:t xml:space="preserve"> </w:t>
      </w:r>
      <w:r>
        <w:t>are</w:t>
      </w:r>
      <w:r>
        <w:rPr>
          <w:spacing w:val="-4"/>
        </w:rPr>
        <w:t xml:space="preserve"> </w:t>
      </w:r>
      <w:r>
        <w:t>their</w:t>
      </w:r>
      <w:r>
        <w:rPr>
          <w:spacing w:val="-5"/>
        </w:rPr>
        <w:t xml:space="preserve"> </w:t>
      </w:r>
      <w:r>
        <w:t>questions</w:t>
      </w:r>
      <w:r>
        <w:rPr>
          <w:spacing w:val="-5"/>
        </w:rPr>
        <w:t xml:space="preserve"> </w:t>
      </w:r>
      <w:r>
        <w:t>typical for the discussion being had?</w:t>
      </w:r>
    </w:p>
    <w:p w14:paraId="24489889" w14:textId="77777777" w:rsidR="00677B24" w:rsidRDefault="00677B24" w:rsidP="00677B24">
      <w:pPr>
        <w:pStyle w:val="BodyText"/>
        <w:spacing w:before="5"/>
        <w:rPr>
          <w:sz w:val="25"/>
        </w:rPr>
      </w:pPr>
    </w:p>
    <w:p w14:paraId="10109890" w14:textId="77777777" w:rsidR="00677B24" w:rsidRDefault="00677B24" w:rsidP="00677B24">
      <w:pPr>
        <w:pStyle w:val="ListParagraph"/>
        <w:numPr>
          <w:ilvl w:val="0"/>
          <w:numId w:val="5"/>
        </w:numPr>
        <w:tabs>
          <w:tab w:val="left" w:pos="461"/>
        </w:tabs>
        <w:spacing w:line="276" w:lineRule="auto"/>
        <w:ind w:right="329"/>
        <w:contextualSpacing w:val="0"/>
      </w:pPr>
      <w:r>
        <w:t>Does</w:t>
      </w:r>
      <w:r>
        <w:rPr>
          <w:spacing w:val="-1"/>
        </w:rPr>
        <w:t xml:space="preserve"> </w:t>
      </w:r>
      <w:r>
        <w:t>the</w:t>
      </w:r>
      <w:r>
        <w:rPr>
          <w:spacing w:val="-1"/>
        </w:rPr>
        <w:t xml:space="preserve"> </w:t>
      </w:r>
      <w:r>
        <w:t>client</w:t>
      </w:r>
      <w:r>
        <w:rPr>
          <w:spacing w:val="-2"/>
        </w:rPr>
        <w:t xml:space="preserve"> </w:t>
      </w:r>
      <w:r>
        <w:t>take</w:t>
      </w:r>
      <w:r>
        <w:rPr>
          <w:spacing w:val="-2"/>
        </w:rPr>
        <w:t xml:space="preserve"> </w:t>
      </w:r>
      <w:r>
        <w:t>an</w:t>
      </w:r>
      <w:r>
        <w:rPr>
          <w:spacing w:val="-2"/>
        </w:rPr>
        <w:t xml:space="preserve"> </w:t>
      </w:r>
      <w:r>
        <w:t>unusually</w:t>
      </w:r>
      <w:r>
        <w:rPr>
          <w:spacing w:val="-2"/>
        </w:rPr>
        <w:t xml:space="preserve"> </w:t>
      </w:r>
      <w:r>
        <w:t>long</w:t>
      </w:r>
      <w:r>
        <w:rPr>
          <w:spacing w:val="-3"/>
        </w:rPr>
        <w:t xml:space="preserve"> </w:t>
      </w:r>
      <w:r>
        <w:t>amount</w:t>
      </w:r>
      <w:r>
        <w:rPr>
          <w:spacing w:val="-4"/>
        </w:rPr>
        <w:t xml:space="preserve"> </w:t>
      </w:r>
      <w:r>
        <w:t>of</w:t>
      </w:r>
      <w:r>
        <w:rPr>
          <w:spacing w:val="-2"/>
        </w:rPr>
        <w:t xml:space="preserve"> </w:t>
      </w:r>
      <w:r>
        <w:t>time</w:t>
      </w:r>
      <w:r>
        <w:rPr>
          <w:spacing w:val="-6"/>
        </w:rPr>
        <w:t xml:space="preserve"> </w:t>
      </w:r>
      <w:r>
        <w:t>to</w:t>
      </w:r>
      <w:r>
        <w:rPr>
          <w:spacing w:val="-1"/>
        </w:rPr>
        <w:t xml:space="preserve"> </w:t>
      </w:r>
      <w:r>
        <w:t>answer</w:t>
      </w:r>
      <w:r>
        <w:rPr>
          <w:spacing w:val="-4"/>
        </w:rPr>
        <w:t xml:space="preserve"> </w:t>
      </w:r>
      <w:r>
        <w:t>a</w:t>
      </w:r>
      <w:r>
        <w:rPr>
          <w:spacing w:val="-2"/>
        </w:rPr>
        <w:t xml:space="preserve"> </w:t>
      </w:r>
      <w:r>
        <w:t>question</w:t>
      </w:r>
      <w:r>
        <w:rPr>
          <w:spacing w:val="-3"/>
        </w:rPr>
        <w:t xml:space="preserve"> </w:t>
      </w:r>
      <w:r>
        <w:t>that</w:t>
      </w:r>
      <w:r>
        <w:rPr>
          <w:spacing w:val="-2"/>
        </w:rPr>
        <w:t xml:space="preserve"> </w:t>
      </w:r>
      <w:r>
        <w:t>suggests</w:t>
      </w:r>
      <w:r>
        <w:rPr>
          <w:spacing w:val="-2"/>
        </w:rPr>
        <w:t xml:space="preserve"> </w:t>
      </w:r>
      <w:r>
        <w:t>they are struggling to process the information provided to them?</w:t>
      </w:r>
    </w:p>
    <w:p w14:paraId="67B98927" w14:textId="216A542A" w:rsidR="00677B24" w:rsidRDefault="00DB01D9" w:rsidP="00DB01D9">
      <w:pPr>
        <w:pStyle w:val="BodyText"/>
        <w:tabs>
          <w:tab w:val="left" w:pos="3450"/>
        </w:tabs>
        <w:spacing w:before="4"/>
        <w:rPr>
          <w:sz w:val="25"/>
        </w:rPr>
      </w:pPr>
      <w:r>
        <w:rPr>
          <w:sz w:val="25"/>
        </w:rPr>
        <w:tab/>
      </w:r>
    </w:p>
    <w:p w14:paraId="53CF89E3" w14:textId="77777777" w:rsidR="00677B24" w:rsidRDefault="00677B24" w:rsidP="00677B24">
      <w:pPr>
        <w:pStyle w:val="ListParagraph"/>
        <w:numPr>
          <w:ilvl w:val="0"/>
          <w:numId w:val="5"/>
        </w:numPr>
        <w:tabs>
          <w:tab w:val="left" w:pos="461"/>
        </w:tabs>
        <w:spacing w:line="276" w:lineRule="auto"/>
        <w:ind w:right="265"/>
        <w:contextualSpacing w:val="0"/>
      </w:pPr>
      <w:r>
        <w:t>Does the client indicate they may have a disability or impairment based on their voice, pronunciation,</w:t>
      </w:r>
      <w:r>
        <w:rPr>
          <w:spacing w:val="-3"/>
        </w:rPr>
        <w:t xml:space="preserve"> </w:t>
      </w:r>
      <w:r>
        <w:t>breathing,</w:t>
      </w:r>
      <w:r>
        <w:rPr>
          <w:spacing w:val="-3"/>
        </w:rPr>
        <w:t xml:space="preserve"> </w:t>
      </w:r>
      <w:r>
        <w:t>hearing</w:t>
      </w:r>
      <w:r>
        <w:rPr>
          <w:spacing w:val="-4"/>
        </w:rPr>
        <w:t xml:space="preserve"> </w:t>
      </w:r>
      <w:r>
        <w:t>or</w:t>
      </w:r>
      <w:r>
        <w:rPr>
          <w:spacing w:val="-3"/>
        </w:rPr>
        <w:t xml:space="preserve"> </w:t>
      </w:r>
      <w:r>
        <w:t>ability</w:t>
      </w:r>
      <w:r>
        <w:rPr>
          <w:spacing w:val="-4"/>
        </w:rPr>
        <w:t xml:space="preserve"> </w:t>
      </w:r>
      <w:r>
        <w:t>to</w:t>
      </w:r>
      <w:r>
        <w:rPr>
          <w:spacing w:val="-4"/>
        </w:rPr>
        <w:t xml:space="preserve"> </w:t>
      </w:r>
      <w:r>
        <w:t>understand</w:t>
      </w:r>
      <w:r>
        <w:rPr>
          <w:spacing w:val="-4"/>
        </w:rPr>
        <w:t xml:space="preserve"> </w:t>
      </w:r>
      <w:r>
        <w:t>the</w:t>
      </w:r>
      <w:r>
        <w:rPr>
          <w:spacing w:val="-2"/>
        </w:rPr>
        <w:t xml:space="preserve"> </w:t>
      </w:r>
      <w:r>
        <w:t>conversation?</w:t>
      </w:r>
      <w:r>
        <w:rPr>
          <w:spacing w:val="-3"/>
        </w:rPr>
        <w:t xml:space="preserve"> </w:t>
      </w:r>
      <w:r>
        <w:t>Are</w:t>
      </w:r>
      <w:r>
        <w:rPr>
          <w:spacing w:val="-5"/>
        </w:rPr>
        <w:t xml:space="preserve"> </w:t>
      </w:r>
      <w:r>
        <w:t>they</w:t>
      </w:r>
      <w:r>
        <w:rPr>
          <w:spacing w:val="-5"/>
        </w:rPr>
        <w:t xml:space="preserve"> </w:t>
      </w:r>
      <w:r>
        <w:t>coherent and fluent in the language being used?</w:t>
      </w:r>
    </w:p>
    <w:p w14:paraId="5BE9B8CF" w14:textId="77777777" w:rsidR="00677B24" w:rsidRDefault="00677B24" w:rsidP="00677B24">
      <w:pPr>
        <w:pStyle w:val="BodyText"/>
        <w:spacing w:before="3"/>
        <w:rPr>
          <w:sz w:val="16"/>
        </w:rPr>
      </w:pPr>
    </w:p>
    <w:p w14:paraId="3063B3E4" w14:textId="77777777" w:rsidR="00677B24" w:rsidRDefault="00677B24" w:rsidP="00677B24">
      <w:pPr>
        <w:pStyle w:val="Heading1"/>
        <w:tabs>
          <w:tab w:val="left" w:pos="820"/>
        </w:tabs>
      </w:pPr>
      <w:r>
        <w:rPr>
          <w:spacing w:val="-5"/>
        </w:rPr>
        <w:t>3.0</w:t>
      </w:r>
      <w:r>
        <w:tab/>
      </w:r>
      <w:r w:rsidRPr="00EA0B5F">
        <w:rPr>
          <w:sz w:val="32"/>
          <w:szCs w:val="32"/>
        </w:rPr>
        <w:t>Dealing</w:t>
      </w:r>
      <w:r w:rsidRPr="00EA0B5F">
        <w:rPr>
          <w:spacing w:val="-7"/>
          <w:sz w:val="32"/>
          <w:szCs w:val="32"/>
        </w:rPr>
        <w:t xml:space="preserve"> </w:t>
      </w:r>
      <w:r w:rsidRPr="00EA0B5F">
        <w:rPr>
          <w:sz w:val="32"/>
          <w:szCs w:val="32"/>
        </w:rPr>
        <w:t>with</w:t>
      </w:r>
      <w:r w:rsidRPr="00EA0B5F">
        <w:rPr>
          <w:spacing w:val="-7"/>
          <w:sz w:val="32"/>
          <w:szCs w:val="32"/>
        </w:rPr>
        <w:t xml:space="preserve"> </w:t>
      </w:r>
      <w:r w:rsidRPr="00EA0B5F">
        <w:rPr>
          <w:sz w:val="32"/>
          <w:szCs w:val="32"/>
        </w:rPr>
        <w:t>Vulnerable</w:t>
      </w:r>
      <w:r w:rsidRPr="00EA0B5F">
        <w:rPr>
          <w:spacing w:val="-7"/>
          <w:sz w:val="32"/>
          <w:szCs w:val="32"/>
        </w:rPr>
        <w:t xml:space="preserve"> </w:t>
      </w:r>
      <w:r w:rsidRPr="00EA0B5F">
        <w:rPr>
          <w:spacing w:val="-2"/>
          <w:sz w:val="32"/>
          <w:szCs w:val="32"/>
        </w:rPr>
        <w:t>Consumers</w:t>
      </w:r>
    </w:p>
    <w:p w14:paraId="7BF911BC" w14:textId="77777777" w:rsidR="00677B24" w:rsidRDefault="00677B24" w:rsidP="00677B24">
      <w:pPr>
        <w:pStyle w:val="BodyText"/>
        <w:spacing w:before="8"/>
        <w:rPr>
          <w:b/>
          <w:sz w:val="19"/>
        </w:rPr>
      </w:pPr>
    </w:p>
    <w:p w14:paraId="1D2A4652" w14:textId="77777777" w:rsidR="00677B24" w:rsidRDefault="00677B24" w:rsidP="00677B24">
      <w:pPr>
        <w:pStyle w:val="BodyText"/>
        <w:spacing w:line="276" w:lineRule="auto"/>
        <w:ind w:left="100"/>
      </w:pPr>
      <w:r>
        <w:t>Just</w:t>
      </w:r>
      <w:r>
        <w:rPr>
          <w:spacing w:val="-1"/>
        </w:rPr>
        <w:t xml:space="preserve"> </w:t>
      </w:r>
      <w:r>
        <w:t>because</w:t>
      </w:r>
      <w:r>
        <w:rPr>
          <w:spacing w:val="-4"/>
        </w:rPr>
        <w:t xml:space="preserve"> </w:t>
      </w:r>
      <w:r>
        <w:t>somebody</w:t>
      </w:r>
      <w:r>
        <w:rPr>
          <w:spacing w:val="-4"/>
        </w:rPr>
        <w:t xml:space="preserve"> </w:t>
      </w:r>
      <w:r>
        <w:t>is</w:t>
      </w:r>
      <w:r>
        <w:rPr>
          <w:spacing w:val="-4"/>
        </w:rPr>
        <w:t xml:space="preserve"> </w:t>
      </w:r>
      <w:r>
        <w:t>vulnerable</w:t>
      </w:r>
      <w:r>
        <w:rPr>
          <w:spacing w:val="-2"/>
        </w:rPr>
        <w:t xml:space="preserve"> </w:t>
      </w:r>
      <w:r>
        <w:t>does</w:t>
      </w:r>
      <w:r>
        <w:rPr>
          <w:spacing w:val="-2"/>
        </w:rPr>
        <w:t xml:space="preserve"> </w:t>
      </w:r>
      <w:r>
        <w:t>not</w:t>
      </w:r>
      <w:r>
        <w:rPr>
          <w:spacing w:val="-2"/>
        </w:rPr>
        <w:t xml:space="preserve"> </w:t>
      </w:r>
      <w:r>
        <w:t>automatically</w:t>
      </w:r>
      <w:r>
        <w:rPr>
          <w:spacing w:val="-4"/>
        </w:rPr>
        <w:t xml:space="preserve"> </w:t>
      </w:r>
      <w:r>
        <w:t>mean</w:t>
      </w:r>
      <w:r>
        <w:rPr>
          <w:spacing w:val="-3"/>
        </w:rPr>
        <w:t xml:space="preserve"> </w:t>
      </w:r>
      <w:r>
        <w:t>that</w:t>
      </w:r>
      <w:r>
        <w:rPr>
          <w:spacing w:val="-4"/>
        </w:rPr>
        <w:t xml:space="preserve"> </w:t>
      </w:r>
      <w:r>
        <w:t>they</w:t>
      </w:r>
      <w:r>
        <w:rPr>
          <w:spacing w:val="-4"/>
        </w:rPr>
        <w:t xml:space="preserve"> </w:t>
      </w:r>
      <w:r>
        <w:t>are</w:t>
      </w:r>
      <w:r>
        <w:rPr>
          <w:spacing w:val="-4"/>
        </w:rPr>
        <w:t xml:space="preserve"> </w:t>
      </w:r>
      <w:r>
        <w:t>unsuitable</w:t>
      </w:r>
      <w:r>
        <w:rPr>
          <w:spacing w:val="-1"/>
        </w:rPr>
        <w:t xml:space="preserve"> </w:t>
      </w:r>
      <w:r>
        <w:t>for</w:t>
      </w:r>
      <w:r>
        <w:rPr>
          <w:spacing w:val="-5"/>
        </w:rPr>
        <w:t xml:space="preserve"> </w:t>
      </w:r>
      <w:r>
        <w:t>the products and services the firm supplies. As soon as we think we may be engaging with a vulnerable consumer we should take care to adhere to the requirements set out in this policy.</w:t>
      </w:r>
    </w:p>
    <w:p w14:paraId="79D8765A" w14:textId="77777777" w:rsidR="00677B24" w:rsidRDefault="00677B24" w:rsidP="00677B24">
      <w:pPr>
        <w:pStyle w:val="BodyText"/>
        <w:spacing w:before="6"/>
        <w:rPr>
          <w:sz w:val="16"/>
        </w:rPr>
      </w:pPr>
    </w:p>
    <w:p w14:paraId="00414E3D" w14:textId="77777777" w:rsidR="00677B24" w:rsidRDefault="00677B24" w:rsidP="00677B24">
      <w:pPr>
        <w:pStyle w:val="BodyText"/>
        <w:spacing w:before="1"/>
        <w:ind w:left="100"/>
      </w:pPr>
      <w:r>
        <w:t>When</w:t>
      </w:r>
      <w:r>
        <w:rPr>
          <w:spacing w:val="-5"/>
        </w:rPr>
        <w:t xml:space="preserve"> </w:t>
      </w:r>
      <w:r>
        <w:t>dealing</w:t>
      </w:r>
      <w:r>
        <w:rPr>
          <w:spacing w:val="-5"/>
        </w:rPr>
        <w:t xml:space="preserve"> </w:t>
      </w:r>
      <w:r>
        <w:t>with</w:t>
      </w:r>
      <w:r>
        <w:rPr>
          <w:spacing w:val="-4"/>
        </w:rPr>
        <w:t xml:space="preserve"> </w:t>
      </w:r>
      <w:r>
        <w:t>vulnerable</w:t>
      </w:r>
      <w:r>
        <w:rPr>
          <w:spacing w:val="-3"/>
        </w:rPr>
        <w:t xml:space="preserve"> </w:t>
      </w:r>
      <w:r>
        <w:t>consumers</w:t>
      </w:r>
      <w:r>
        <w:rPr>
          <w:spacing w:val="-3"/>
        </w:rPr>
        <w:t xml:space="preserve"> </w:t>
      </w:r>
      <w:r>
        <w:t>staff</w:t>
      </w:r>
      <w:r>
        <w:rPr>
          <w:spacing w:val="-6"/>
        </w:rPr>
        <w:t xml:space="preserve"> </w:t>
      </w:r>
      <w:r>
        <w:t>must</w:t>
      </w:r>
      <w:r>
        <w:rPr>
          <w:spacing w:val="-3"/>
        </w:rPr>
        <w:t xml:space="preserve"> </w:t>
      </w:r>
      <w:r>
        <w:t>remain</w:t>
      </w:r>
      <w:r>
        <w:rPr>
          <w:spacing w:val="-5"/>
        </w:rPr>
        <w:t xml:space="preserve"> </w:t>
      </w:r>
      <w:r>
        <w:t>aware</w:t>
      </w:r>
      <w:r>
        <w:rPr>
          <w:spacing w:val="-6"/>
        </w:rPr>
        <w:t xml:space="preserve"> </w:t>
      </w:r>
      <w:r>
        <w:t>of</w:t>
      </w:r>
      <w:r>
        <w:rPr>
          <w:spacing w:val="-7"/>
        </w:rPr>
        <w:t xml:space="preserve"> </w:t>
      </w:r>
      <w:r>
        <w:t>the</w:t>
      </w:r>
      <w:r>
        <w:rPr>
          <w:spacing w:val="-3"/>
        </w:rPr>
        <w:t xml:space="preserve"> </w:t>
      </w:r>
      <w:r>
        <w:t>following</w:t>
      </w:r>
      <w:r>
        <w:rPr>
          <w:spacing w:val="-1"/>
        </w:rPr>
        <w:t xml:space="preserve"> </w:t>
      </w:r>
      <w:r>
        <w:rPr>
          <w:spacing w:val="-2"/>
        </w:rPr>
        <w:t>guidelines:</w:t>
      </w:r>
    </w:p>
    <w:p w14:paraId="6463313B" w14:textId="77777777" w:rsidR="00677B24" w:rsidRDefault="00677B24" w:rsidP="00677B24">
      <w:pPr>
        <w:pStyle w:val="BodyText"/>
        <w:spacing w:before="8"/>
        <w:rPr>
          <w:sz w:val="19"/>
        </w:rPr>
      </w:pPr>
    </w:p>
    <w:p w14:paraId="4C6491AE" w14:textId="77777777" w:rsidR="00677B24" w:rsidRDefault="00677B24" w:rsidP="00677B24">
      <w:pPr>
        <w:pStyle w:val="ListParagraph"/>
        <w:numPr>
          <w:ilvl w:val="0"/>
          <w:numId w:val="4"/>
        </w:numPr>
        <w:tabs>
          <w:tab w:val="left" w:pos="461"/>
        </w:tabs>
        <w:spacing w:line="273" w:lineRule="auto"/>
        <w:ind w:right="200"/>
        <w:contextualSpacing w:val="0"/>
      </w:pPr>
      <w:r>
        <w:t>Remain</w:t>
      </w:r>
      <w:r>
        <w:rPr>
          <w:spacing w:val="-6"/>
        </w:rPr>
        <w:t xml:space="preserve"> </w:t>
      </w:r>
      <w:r>
        <w:t>patient</w:t>
      </w:r>
      <w:r>
        <w:rPr>
          <w:spacing w:val="-5"/>
        </w:rPr>
        <w:t xml:space="preserve"> </w:t>
      </w:r>
      <w:r>
        <w:t>and</w:t>
      </w:r>
      <w:r>
        <w:rPr>
          <w:spacing w:val="-3"/>
        </w:rPr>
        <w:t xml:space="preserve"> </w:t>
      </w:r>
      <w:r>
        <w:t>empathetic;</w:t>
      </w:r>
      <w:r>
        <w:rPr>
          <w:spacing w:val="-1"/>
        </w:rPr>
        <w:t xml:space="preserve"> </w:t>
      </w:r>
      <w:r>
        <w:t>do</w:t>
      </w:r>
      <w:r>
        <w:rPr>
          <w:spacing w:val="-1"/>
        </w:rPr>
        <w:t xml:space="preserve"> </w:t>
      </w:r>
      <w:r>
        <w:t>not</w:t>
      </w:r>
      <w:r>
        <w:rPr>
          <w:spacing w:val="-2"/>
        </w:rPr>
        <w:t xml:space="preserve"> </w:t>
      </w:r>
      <w:r>
        <w:t>rush</w:t>
      </w:r>
      <w:r>
        <w:rPr>
          <w:spacing w:val="-5"/>
        </w:rPr>
        <w:t xml:space="preserve"> </w:t>
      </w:r>
      <w:r>
        <w:t>the</w:t>
      </w:r>
      <w:r>
        <w:rPr>
          <w:spacing w:val="-2"/>
        </w:rPr>
        <w:t xml:space="preserve"> </w:t>
      </w:r>
      <w:r>
        <w:t>client,</w:t>
      </w:r>
      <w:r>
        <w:rPr>
          <w:spacing w:val="-2"/>
        </w:rPr>
        <w:t xml:space="preserve"> </w:t>
      </w:r>
      <w:r>
        <w:t>interrupt,</w:t>
      </w:r>
      <w:r>
        <w:rPr>
          <w:spacing w:val="-4"/>
        </w:rPr>
        <w:t xml:space="preserve"> </w:t>
      </w:r>
      <w:r>
        <w:t>or</w:t>
      </w:r>
      <w:r>
        <w:rPr>
          <w:spacing w:val="-4"/>
        </w:rPr>
        <w:t xml:space="preserve"> </w:t>
      </w:r>
      <w:r>
        <w:t>appear</w:t>
      </w:r>
      <w:r>
        <w:rPr>
          <w:spacing w:val="-2"/>
        </w:rPr>
        <w:t xml:space="preserve"> </w:t>
      </w:r>
      <w:r>
        <w:t>impatient.</w:t>
      </w:r>
      <w:r>
        <w:rPr>
          <w:spacing w:val="-2"/>
        </w:rPr>
        <w:t xml:space="preserve"> </w:t>
      </w:r>
      <w:r>
        <w:t>Allow</w:t>
      </w:r>
      <w:r>
        <w:rPr>
          <w:spacing w:val="-1"/>
        </w:rPr>
        <w:t xml:space="preserve"> </w:t>
      </w:r>
      <w:r>
        <w:t>the consumer to arrive at their own decisions and process the information sufficiently.</w:t>
      </w:r>
    </w:p>
    <w:p w14:paraId="4935A1FE" w14:textId="77777777" w:rsidR="00677B24" w:rsidRDefault="00677B24" w:rsidP="00677B24">
      <w:pPr>
        <w:pStyle w:val="BodyText"/>
        <w:spacing w:before="9"/>
        <w:rPr>
          <w:sz w:val="25"/>
        </w:rPr>
      </w:pPr>
    </w:p>
    <w:p w14:paraId="299468B0" w14:textId="77777777" w:rsidR="00677B24" w:rsidRDefault="00677B24" w:rsidP="00677B24">
      <w:pPr>
        <w:pStyle w:val="ListParagraph"/>
        <w:numPr>
          <w:ilvl w:val="0"/>
          <w:numId w:val="4"/>
        </w:numPr>
        <w:tabs>
          <w:tab w:val="left" w:pos="461"/>
        </w:tabs>
        <w:spacing w:line="276" w:lineRule="auto"/>
        <w:ind w:right="240"/>
        <w:contextualSpacing w:val="0"/>
      </w:pPr>
      <w:r>
        <w:t>Ensure the client is able to hear and understand what you are saying, ask the client to explain their</w:t>
      </w:r>
      <w:r>
        <w:rPr>
          <w:spacing w:val="-2"/>
        </w:rPr>
        <w:t xml:space="preserve"> </w:t>
      </w:r>
      <w:r>
        <w:t>understanding</w:t>
      </w:r>
      <w:r>
        <w:rPr>
          <w:spacing w:val="-3"/>
        </w:rPr>
        <w:t xml:space="preserve"> </w:t>
      </w:r>
      <w:r>
        <w:t>of</w:t>
      </w:r>
      <w:r>
        <w:rPr>
          <w:spacing w:val="-2"/>
        </w:rPr>
        <w:t xml:space="preserve"> </w:t>
      </w:r>
      <w:r>
        <w:t>what</w:t>
      </w:r>
      <w:r>
        <w:rPr>
          <w:spacing w:val="-2"/>
        </w:rPr>
        <w:t xml:space="preserve"> </w:t>
      </w:r>
      <w:r>
        <w:t>you</w:t>
      </w:r>
      <w:r>
        <w:rPr>
          <w:spacing w:val="-3"/>
        </w:rPr>
        <w:t xml:space="preserve"> </w:t>
      </w:r>
      <w:r>
        <w:t>are</w:t>
      </w:r>
      <w:r>
        <w:rPr>
          <w:spacing w:val="-4"/>
        </w:rPr>
        <w:t xml:space="preserve"> </w:t>
      </w:r>
      <w:r>
        <w:t>telling</w:t>
      </w:r>
      <w:r>
        <w:rPr>
          <w:spacing w:val="-3"/>
        </w:rPr>
        <w:t xml:space="preserve"> </w:t>
      </w:r>
      <w:r>
        <w:t>them,</w:t>
      </w:r>
      <w:r>
        <w:rPr>
          <w:spacing w:val="-2"/>
        </w:rPr>
        <w:t xml:space="preserve"> </w:t>
      </w:r>
      <w:r>
        <w:t>or</w:t>
      </w:r>
      <w:r>
        <w:rPr>
          <w:spacing w:val="-2"/>
        </w:rPr>
        <w:t xml:space="preserve"> </w:t>
      </w:r>
      <w:r>
        <w:t>include</w:t>
      </w:r>
      <w:r>
        <w:rPr>
          <w:spacing w:val="-1"/>
        </w:rPr>
        <w:t xml:space="preserve"> </w:t>
      </w:r>
      <w:r>
        <w:t>questions</w:t>
      </w:r>
      <w:r>
        <w:rPr>
          <w:spacing w:val="-2"/>
        </w:rPr>
        <w:t xml:space="preserve"> </w:t>
      </w:r>
      <w:r>
        <w:t>as</w:t>
      </w:r>
      <w:r>
        <w:rPr>
          <w:spacing w:val="-2"/>
        </w:rPr>
        <w:t xml:space="preserve"> </w:t>
      </w:r>
      <w:r>
        <w:t>frequently as</w:t>
      </w:r>
      <w:r>
        <w:rPr>
          <w:spacing w:val="-5"/>
        </w:rPr>
        <w:t xml:space="preserve"> </w:t>
      </w:r>
      <w:r>
        <w:t>possible to ensure they are aware of and understand what is being discussed.</w:t>
      </w:r>
    </w:p>
    <w:p w14:paraId="3D80F27E" w14:textId="77777777" w:rsidR="00677B24" w:rsidRDefault="00677B24" w:rsidP="00677B24">
      <w:pPr>
        <w:pStyle w:val="BodyText"/>
        <w:spacing w:before="1"/>
        <w:rPr>
          <w:sz w:val="25"/>
        </w:rPr>
      </w:pPr>
    </w:p>
    <w:p w14:paraId="16E39B5A" w14:textId="77777777" w:rsidR="00677B24" w:rsidRDefault="00677B24" w:rsidP="00677B24">
      <w:pPr>
        <w:pStyle w:val="ListParagraph"/>
        <w:numPr>
          <w:ilvl w:val="0"/>
          <w:numId w:val="4"/>
        </w:numPr>
        <w:tabs>
          <w:tab w:val="left" w:pos="461"/>
        </w:tabs>
        <w:spacing w:before="1" w:line="276" w:lineRule="auto"/>
        <w:ind w:right="102"/>
        <w:contextualSpacing w:val="0"/>
      </w:pPr>
      <w:r>
        <w:t>Allow</w:t>
      </w:r>
      <w:r>
        <w:rPr>
          <w:spacing w:val="-3"/>
        </w:rPr>
        <w:t xml:space="preserve"> </w:t>
      </w:r>
      <w:r>
        <w:t>the</w:t>
      </w:r>
      <w:r>
        <w:rPr>
          <w:spacing w:val="-2"/>
        </w:rPr>
        <w:t xml:space="preserve"> </w:t>
      </w:r>
      <w:r>
        <w:t>client</w:t>
      </w:r>
      <w:r>
        <w:rPr>
          <w:spacing w:val="-2"/>
        </w:rPr>
        <w:t xml:space="preserve"> </w:t>
      </w:r>
      <w:r>
        <w:t>to</w:t>
      </w:r>
      <w:r>
        <w:rPr>
          <w:spacing w:val="-3"/>
        </w:rPr>
        <w:t xml:space="preserve"> </w:t>
      </w:r>
      <w:r>
        <w:t>explain</w:t>
      </w:r>
      <w:r>
        <w:rPr>
          <w:spacing w:val="-3"/>
        </w:rPr>
        <w:t xml:space="preserve"> </w:t>
      </w:r>
      <w:r>
        <w:t>thoroughly;</w:t>
      </w:r>
      <w:r>
        <w:rPr>
          <w:spacing w:val="-2"/>
        </w:rPr>
        <w:t xml:space="preserve"> </w:t>
      </w:r>
      <w:r>
        <w:t>do</w:t>
      </w:r>
      <w:r>
        <w:rPr>
          <w:spacing w:val="-3"/>
        </w:rPr>
        <w:t xml:space="preserve"> </w:t>
      </w:r>
      <w:r>
        <w:t>not</w:t>
      </w:r>
      <w:r>
        <w:rPr>
          <w:spacing w:val="-3"/>
        </w:rPr>
        <w:t xml:space="preserve"> </w:t>
      </w:r>
      <w:r>
        <w:t>assume</w:t>
      </w:r>
      <w:r>
        <w:rPr>
          <w:spacing w:val="-3"/>
        </w:rPr>
        <w:t xml:space="preserve"> </w:t>
      </w:r>
      <w:r>
        <w:t>you</w:t>
      </w:r>
      <w:r>
        <w:rPr>
          <w:spacing w:val="-3"/>
        </w:rPr>
        <w:t xml:space="preserve"> </w:t>
      </w:r>
      <w:r>
        <w:t>already</w:t>
      </w:r>
      <w:r>
        <w:rPr>
          <w:spacing w:val="-3"/>
        </w:rPr>
        <w:t xml:space="preserve"> </w:t>
      </w:r>
      <w:r>
        <w:t>know</w:t>
      </w:r>
      <w:r>
        <w:rPr>
          <w:spacing w:val="-1"/>
        </w:rPr>
        <w:t xml:space="preserve"> </w:t>
      </w:r>
      <w:r>
        <w:t>what</w:t>
      </w:r>
      <w:r>
        <w:rPr>
          <w:spacing w:val="-2"/>
        </w:rPr>
        <w:t xml:space="preserve"> </w:t>
      </w:r>
      <w:r>
        <w:t>their</w:t>
      </w:r>
      <w:r>
        <w:rPr>
          <w:spacing w:val="-2"/>
        </w:rPr>
        <w:t xml:space="preserve"> </w:t>
      </w:r>
      <w:r>
        <w:t xml:space="preserve">requirements or needs are, and do not finish off their sentences which often implies you are rushing them to progress the conversation. Listen carefully to the client and remain conscious </w:t>
      </w:r>
      <w:r>
        <w:lastRenderedPageBreak/>
        <w:t>of any absence of understanding, hints at unawareness, or forgetfulness of topics already discussed.</w:t>
      </w:r>
    </w:p>
    <w:p w14:paraId="34CB7B6D" w14:textId="77777777" w:rsidR="00677B24" w:rsidRDefault="00677B24" w:rsidP="00677B24">
      <w:pPr>
        <w:pStyle w:val="BodyText"/>
        <w:spacing w:before="5"/>
        <w:rPr>
          <w:sz w:val="25"/>
        </w:rPr>
      </w:pPr>
    </w:p>
    <w:p w14:paraId="7D4AD31E" w14:textId="77777777" w:rsidR="00677B24" w:rsidRDefault="00677B24" w:rsidP="00677B24">
      <w:pPr>
        <w:pStyle w:val="ListParagraph"/>
        <w:numPr>
          <w:ilvl w:val="0"/>
          <w:numId w:val="4"/>
        </w:numPr>
        <w:tabs>
          <w:tab w:val="left" w:pos="461"/>
        </w:tabs>
        <w:spacing w:line="276" w:lineRule="auto"/>
        <w:ind w:right="122"/>
        <w:contextualSpacing w:val="0"/>
      </w:pPr>
      <w:r>
        <w:t>Clarify that the consumer is comfortable with the standard and method of communication and offer to provide details in an alternate format such as via post or email for clarity. Before acting on</w:t>
      </w:r>
      <w:r>
        <w:rPr>
          <w:spacing w:val="-2"/>
        </w:rPr>
        <w:t xml:space="preserve"> </w:t>
      </w:r>
      <w:r>
        <w:t>a</w:t>
      </w:r>
      <w:r>
        <w:rPr>
          <w:spacing w:val="-3"/>
        </w:rPr>
        <w:t xml:space="preserve"> </w:t>
      </w:r>
      <w:r>
        <w:t>vulnerable</w:t>
      </w:r>
      <w:r>
        <w:rPr>
          <w:spacing w:val="-3"/>
        </w:rPr>
        <w:t xml:space="preserve"> </w:t>
      </w:r>
      <w:r>
        <w:t>consumer’s</w:t>
      </w:r>
      <w:r>
        <w:rPr>
          <w:spacing w:val="-1"/>
        </w:rPr>
        <w:t xml:space="preserve"> </w:t>
      </w:r>
      <w:r>
        <w:t>advice, ask</w:t>
      </w:r>
      <w:r>
        <w:rPr>
          <w:spacing w:val="-4"/>
        </w:rPr>
        <w:t xml:space="preserve"> </w:t>
      </w:r>
      <w:r>
        <w:t>if</w:t>
      </w:r>
      <w:r>
        <w:rPr>
          <w:spacing w:val="-1"/>
        </w:rPr>
        <w:t xml:space="preserve"> </w:t>
      </w:r>
      <w:r>
        <w:t>there is</w:t>
      </w:r>
      <w:r>
        <w:rPr>
          <w:spacing w:val="-4"/>
        </w:rPr>
        <w:t xml:space="preserve"> </w:t>
      </w:r>
      <w:r>
        <w:t>anybody</w:t>
      </w:r>
      <w:r>
        <w:rPr>
          <w:spacing w:val="-1"/>
        </w:rPr>
        <w:t xml:space="preserve"> </w:t>
      </w:r>
      <w:proofErr w:type="gramStart"/>
      <w:r>
        <w:t>else</w:t>
      </w:r>
      <w:proofErr w:type="gramEnd"/>
      <w:r>
        <w:rPr>
          <w:spacing w:val="-3"/>
        </w:rPr>
        <w:t xml:space="preserve"> </w:t>
      </w:r>
      <w:r>
        <w:t>they</w:t>
      </w:r>
      <w:r>
        <w:rPr>
          <w:spacing w:val="-3"/>
        </w:rPr>
        <w:t xml:space="preserve"> </w:t>
      </w:r>
      <w:r>
        <w:t>need</w:t>
      </w:r>
      <w:r>
        <w:rPr>
          <w:spacing w:val="-4"/>
        </w:rPr>
        <w:t xml:space="preserve"> </w:t>
      </w:r>
      <w:r>
        <w:t>to</w:t>
      </w:r>
      <w:r>
        <w:rPr>
          <w:spacing w:val="-2"/>
        </w:rPr>
        <w:t xml:space="preserve"> </w:t>
      </w:r>
      <w:r>
        <w:t>speak</w:t>
      </w:r>
      <w:r>
        <w:rPr>
          <w:spacing w:val="-1"/>
        </w:rPr>
        <w:t xml:space="preserve"> </w:t>
      </w:r>
      <w:r>
        <w:t>to about</w:t>
      </w:r>
      <w:r>
        <w:rPr>
          <w:spacing w:val="-1"/>
        </w:rPr>
        <w:t xml:space="preserve"> </w:t>
      </w:r>
      <w:r>
        <w:t xml:space="preserve">their </w:t>
      </w:r>
      <w:r>
        <w:rPr>
          <w:spacing w:val="-2"/>
        </w:rPr>
        <w:t>decision.</w:t>
      </w:r>
    </w:p>
    <w:p w14:paraId="3A9233E3" w14:textId="77777777" w:rsidR="00677B24" w:rsidRDefault="00677B24" w:rsidP="00677B24">
      <w:pPr>
        <w:pStyle w:val="BodyText"/>
        <w:spacing w:before="41" w:line="276" w:lineRule="auto"/>
        <w:ind w:left="100" w:right="128"/>
      </w:pPr>
      <w:r>
        <w:t>When a vulnerable customer has been identified a relevant note should be added to their record ensure awareness extends to all staff within the company who deal with the client. It is important that we maintain a consistent level of service, and that a vulnerable consumer receives adequate care</w:t>
      </w:r>
      <w:r>
        <w:rPr>
          <w:spacing w:val="-2"/>
        </w:rPr>
        <w:t xml:space="preserve"> </w:t>
      </w:r>
      <w:r>
        <w:t>irrespective</w:t>
      </w:r>
      <w:r>
        <w:rPr>
          <w:spacing w:val="-4"/>
        </w:rPr>
        <w:t xml:space="preserve"> </w:t>
      </w:r>
      <w:r>
        <w:t>of</w:t>
      </w:r>
      <w:r>
        <w:rPr>
          <w:spacing w:val="-5"/>
        </w:rPr>
        <w:t xml:space="preserve"> </w:t>
      </w:r>
      <w:r>
        <w:t>which</w:t>
      </w:r>
      <w:r>
        <w:rPr>
          <w:spacing w:val="-3"/>
        </w:rPr>
        <w:t xml:space="preserve"> </w:t>
      </w:r>
      <w:r>
        <w:t>staff</w:t>
      </w:r>
      <w:r>
        <w:rPr>
          <w:spacing w:val="-2"/>
        </w:rPr>
        <w:t xml:space="preserve"> </w:t>
      </w:r>
      <w:r>
        <w:t>they</w:t>
      </w:r>
      <w:r>
        <w:rPr>
          <w:spacing w:val="-2"/>
        </w:rPr>
        <w:t xml:space="preserve"> </w:t>
      </w:r>
      <w:r>
        <w:t>liaise</w:t>
      </w:r>
      <w:r>
        <w:rPr>
          <w:spacing w:val="-1"/>
        </w:rPr>
        <w:t xml:space="preserve"> </w:t>
      </w:r>
      <w:r>
        <w:t>with.</w:t>
      </w:r>
      <w:r>
        <w:rPr>
          <w:spacing w:val="-1"/>
        </w:rPr>
        <w:t xml:space="preserve"> </w:t>
      </w:r>
      <w:r>
        <w:t>Any</w:t>
      </w:r>
      <w:r>
        <w:rPr>
          <w:spacing w:val="-2"/>
        </w:rPr>
        <w:t xml:space="preserve"> </w:t>
      </w:r>
      <w:r>
        <w:t>such</w:t>
      </w:r>
      <w:r>
        <w:rPr>
          <w:spacing w:val="-2"/>
        </w:rPr>
        <w:t xml:space="preserve"> </w:t>
      </w:r>
      <w:r>
        <w:t>notes</w:t>
      </w:r>
      <w:r>
        <w:rPr>
          <w:spacing w:val="-1"/>
        </w:rPr>
        <w:t xml:space="preserve"> </w:t>
      </w:r>
      <w:r>
        <w:t>should</w:t>
      </w:r>
      <w:r>
        <w:rPr>
          <w:spacing w:val="-3"/>
        </w:rPr>
        <w:t xml:space="preserve"> </w:t>
      </w:r>
      <w:r>
        <w:t>describe</w:t>
      </w:r>
      <w:r>
        <w:rPr>
          <w:spacing w:val="-4"/>
        </w:rPr>
        <w:t xml:space="preserve"> </w:t>
      </w:r>
      <w:r>
        <w:t>the</w:t>
      </w:r>
      <w:r>
        <w:rPr>
          <w:spacing w:val="-1"/>
        </w:rPr>
        <w:t xml:space="preserve"> </w:t>
      </w:r>
      <w:r>
        <w:t>reasons</w:t>
      </w:r>
      <w:r>
        <w:rPr>
          <w:spacing w:val="-2"/>
        </w:rPr>
        <w:t xml:space="preserve"> </w:t>
      </w:r>
      <w:r>
        <w:t>for</w:t>
      </w:r>
      <w:r>
        <w:rPr>
          <w:spacing w:val="-4"/>
        </w:rPr>
        <w:t xml:space="preserve"> </w:t>
      </w:r>
      <w:r>
        <w:t>the assessment of the customer as vulnerable and be respectful.</w:t>
      </w:r>
    </w:p>
    <w:p w14:paraId="15DD6D66" w14:textId="77777777" w:rsidR="00677B24" w:rsidRDefault="00677B24" w:rsidP="00677B24">
      <w:pPr>
        <w:pStyle w:val="BodyText"/>
        <w:spacing w:before="5"/>
        <w:rPr>
          <w:sz w:val="16"/>
        </w:rPr>
      </w:pPr>
    </w:p>
    <w:p w14:paraId="6ABAA50A" w14:textId="77777777" w:rsidR="00677B24" w:rsidRPr="00352D34" w:rsidRDefault="00677B24" w:rsidP="00677B24">
      <w:pPr>
        <w:ind w:left="100"/>
        <w:rPr>
          <w:b/>
          <w:bCs/>
          <w:i/>
          <w:sz w:val="32"/>
          <w:szCs w:val="32"/>
          <w:u w:val="single"/>
        </w:rPr>
      </w:pPr>
      <w:r w:rsidRPr="00EA0B5F">
        <w:rPr>
          <w:b/>
          <w:bCs/>
          <w:i/>
          <w:sz w:val="32"/>
          <w:szCs w:val="32"/>
          <w:u w:val="single"/>
        </w:rPr>
        <w:t>Mental</w:t>
      </w:r>
      <w:r w:rsidRPr="00EA0B5F">
        <w:rPr>
          <w:b/>
          <w:bCs/>
          <w:i/>
          <w:spacing w:val="-3"/>
          <w:sz w:val="32"/>
          <w:szCs w:val="32"/>
          <w:u w:val="single"/>
        </w:rPr>
        <w:t xml:space="preserve"> </w:t>
      </w:r>
      <w:r w:rsidRPr="00EA0B5F">
        <w:rPr>
          <w:b/>
          <w:bCs/>
          <w:i/>
          <w:spacing w:val="-2"/>
          <w:sz w:val="32"/>
          <w:szCs w:val="32"/>
          <w:u w:val="single"/>
        </w:rPr>
        <w:t>capacity</w:t>
      </w:r>
    </w:p>
    <w:p w14:paraId="155A5950" w14:textId="77777777" w:rsidR="00677B24" w:rsidRDefault="00677B24" w:rsidP="00677B24">
      <w:pPr>
        <w:pStyle w:val="BodyText"/>
        <w:spacing w:before="1" w:line="273" w:lineRule="auto"/>
        <w:ind w:left="100"/>
      </w:pPr>
      <w:r>
        <w:t>Mental</w:t>
      </w:r>
      <w:r>
        <w:rPr>
          <w:spacing w:val="-3"/>
        </w:rPr>
        <w:t xml:space="preserve"> </w:t>
      </w:r>
      <w:r>
        <w:t>capacity</w:t>
      </w:r>
      <w:r>
        <w:rPr>
          <w:spacing w:val="-1"/>
        </w:rPr>
        <w:t xml:space="preserve"> </w:t>
      </w:r>
      <w:r>
        <w:t>relates</w:t>
      </w:r>
      <w:r>
        <w:rPr>
          <w:spacing w:val="-4"/>
        </w:rPr>
        <w:t xml:space="preserve"> </w:t>
      </w:r>
      <w:r>
        <w:t>to the ability</w:t>
      </w:r>
      <w:r>
        <w:rPr>
          <w:spacing w:val="-3"/>
        </w:rPr>
        <w:t xml:space="preserve"> </w:t>
      </w:r>
      <w:r>
        <w:t>of</w:t>
      </w:r>
      <w:r>
        <w:rPr>
          <w:spacing w:val="-3"/>
        </w:rPr>
        <w:t xml:space="preserve"> </w:t>
      </w:r>
      <w:r>
        <w:t>the</w:t>
      </w:r>
      <w:r>
        <w:rPr>
          <w:spacing w:val="-1"/>
        </w:rPr>
        <w:t xml:space="preserve"> </w:t>
      </w:r>
      <w:r>
        <w:t>individual</w:t>
      </w:r>
      <w:r>
        <w:rPr>
          <w:spacing w:val="-4"/>
        </w:rPr>
        <w:t xml:space="preserve"> </w:t>
      </w:r>
      <w:r>
        <w:t>to understand</w:t>
      </w:r>
      <w:r>
        <w:rPr>
          <w:spacing w:val="-2"/>
        </w:rPr>
        <w:t xml:space="preserve"> </w:t>
      </w:r>
      <w:r>
        <w:t>and</w:t>
      </w:r>
      <w:r>
        <w:rPr>
          <w:spacing w:val="-4"/>
        </w:rPr>
        <w:t xml:space="preserve"> </w:t>
      </w:r>
      <w:r>
        <w:t>to</w:t>
      </w:r>
      <w:r>
        <w:rPr>
          <w:spacing w:val="-2"/>
        </w:rPr>
        <w:t xml:space="preserve"> </w:t>
      </w:r>
      <w:r>
        <w:t>retain</w:t>
      </w:r>
      <w:r>
        <w:rPr>
          <w:spacing w:val="-4"/>
        </w:rPr>
        <w:t xml:space="preserve"> </w:t>
      </w:r>
      <w:r>
        <w:t>and</w:t>
      </w:r>
      <w:r>
        <w:rPr>
          <w:spacing w:val="-2"/>
        </w:rPr>
        <w:t xml:space="preserve"> </w:t>
      </w:r>
      <w:r>
        <w:t>evaluate relevant information</w:t>
      </w:r>
      <w:r>
        <w:rPr>
          <w:spacing w:val="40"/>
        </w:rPr>
        <w:t xml:space="preserve"> </w:t>
      </w:r>
      <w:r>
        <w:t>in order to be able to decide based on that information.</w:t>
      </w:r>
    </w:p>
    <w:p w14:paraId="4620FC06" w14:textId="77777777" w:rsidR="00677B24" w:rsidRDefault="00677B24" w:rsidP="00677B24">
      <w:pPr>
        <w:pStyle w:val="BodyText"/>
        <w:spacing w:before="8"/>
        <w:rPr>
          <w:sz w:val="16"/>
        </w:rPr>
      </w:pPr>
    </w:p>
    <w:p w14:paraId="7A71413A" w14:textId="77777777" w:rsidR="00677B24" w:rsidRDefault="00677B24" w:rsidP="00677B24">
      <w:pPr>
        <w:pStyle w:val="BodyText"/>
        <w:spacing w:line="276" w:lineRule="auto"/>
        <w:ind w:left="100" w:right="128"/>
      </w:pPr>
      <w:r>
        <w:t>If</w:t>
      </w:r>
      <w:r>
        <w:rPr>
          <w:spacing w:val="-2"/>
        </w:rPr>
        <w:t xml:space="preserve"> </w:t>
      </w:r>
      <w:r>
        <w:t>a</w:t>
      </w:r>
      <w:r>
        <w:rPr>
          <w:spacing w:val="-4"/>
        </w:rPr>
        <w:t xml:space="preserve"> </w:t>
      </w:r>
      <w:r>
        <w:t>member</w:t>
      </w:r>
      <w:r>
        <w:rPr>
          <w:spacing w:val="-2"/>
        </w:rPr>
        <w:t xml:space="preserve"> </w:t>
      </w:r>
      <w:r>
        <w:t>of</w:t>
      </w:r>
      <w:r>
        <w:rPr>
          <w:spacing w:val="-2"/>
        </w:rPr>
        <w:t xml:space="preserve"> </w:t>
      </w:r>
      <w:r>
        <w:t>staff</w:t>
      </w:r>
      <w:r>
        <w:rPr>
          <w:spacing w:val="-2"/>
        </w:rPr>
        <w:t xml:space="preserve"> </w:t>
      </w:r>
      <w:r>
        <w:t>believes</w:t>
      </w:r>
      <w:r>
        <w:rPr>
          <w:spacing w:val="-1"/>
        </w:rPr>
        <w:t xml:space="preserve"> </w:t>
      </w:r>
      <w:r>
        <w:t>that</w:t>
      </w:r>
      <w:r>
        <w:rPr>
          <w:spacing w:val="-2"/>
        </w:rPr>
        <w:t xml:space="preserve"> </w:t>
      </w:r>
      <w:r>
        <w:t>a</w:t>
      </w:r>
      <w:r>
        <w:rPr>
          <w:spacing w:val="-3"/>
        </w:rPr>
        <w:t xml:space="preserve"> </w:t>
      </w:r>
      <w:r>
        <w:t>vulnerable</w:t>
      </w:r>
      <w:r>
        <w:rPr>
          <w:spacing w:val="-2"/>
        </w:rPr>
        <w:t xml:space="preserve"> </w:t>
      </w:r>
      <w:r>
        <w:t>consumer</w:t>
      </w:r>
      <w:r>
        <w:rPr>
          <w:spacing w:val="-2"/>
        </w:rPr>
        <w:t xml:space="preserve"> </w:t>
      </w:r>
      <w:r>
        <w:t>is</w:t>
      </w:r>
      <w:r>
        <w:rPr>
          <w:spacing w:val="-2"/>
        </w:rPr>
        <w:t xml:space="preserve"> </w:t>
      </w:r>
      <w:r>
        <w:t>unable</w:t>
      </w:r>
      <w:r>
        <w:rPr>
          <w:spacing w:val="-1"/>
        </w:rPr>
        <w:t xml:space="preserve"> </w:t>
      </w:r>
      <w:r>
        <w:t>to</w:t>
      </w:r>
      <w:r>
        <w:rPr>
          <w:spacing w:val="-3"/>
        </w:rPr>
        <w:t xml:space="preserve"> </w:t>
      </w:r>
      <w:r>
        <w:t>decide for themselves, they should attempt to identify a carer or next of kin who</w:t>
      </w:r>
      <w:r>
        <w:rPr>
          <w:spacing w:val="40"/>
        </w:rPr>
        <w:t xml:space="preserve"> </w:t>
      </w:r>
      <w:r>
        <w:t>is authorized to act on their behalf with respect to their financial affairs. in many cases, a parent or spouse will represent the interests of the vulnerable consumer. All staff members who deal directly with clients, regardless of department or position, must familiarize themselves with this policy and ensure they understand it completely.</w:t>
      </w:r>
    </w:p>
    <w:p w14:paraId="65E0401C" w14:textId="77777777" w:rsidR="00677B24" w:rsidRDefault="00677B24" w:rsidP="00677B24">
      <w:pPr>
        <w:pStyle w:val="BodyText"/>
        <w:spacing w:before="6"/>
        <w:rPr>
          <w:sz w:val="16"/>
        </w:rPr>
      </w:pPr>
    </w:p>
    <w:p w14:paraId="67085DB1" w14:textId="77777777" w:rsidR="00677B24" w:rsidRDefault="00677B24" w:rsidP="00677B24">
      <w:pPr>
        <w:spacing w:before="1"/>
        <w:ind w:left="100"/>
        <w:rPr>
          <w:i/>
        </w:rPr>
      </w:pPr>
      <w:r>
        <w:rPr>
          <w:i/>
        </w:rPr>
        <w:t>Product</w:t>
      </w:r>
      <w:r>
        <w:rPr>
          <w:i/>
          <w:spacing w:val="-4"/>
        </w:rPr>
        <w:t xml:space="preserve"> </w:t>
      </w:r>
      <w:r>
        <w:rPr>
          <w:i/>
          <w:spacing w:val="-2"/>
        </w:rPr>
        <w:t>literature</w:t>
      </w:r>
    </w:p>
    <w:p w14:paraId="46FF423E" w14:textId="77777777" w:rsidR="00677B24" w:rsidRDefault="00677B24" w:rsidP="00677B24">
      <w:pPr>
        <w:pStyle w:val="BodyText"/>
        <w:spacing w:before="8"/>
        <w:rPr>
          <w:i/>
          <w:sz w:val="19"/>
        </w:rPr>
      </w:pPr>
    </w:p>
    <w:p w14:paraId="499D106D" w14:textId="77777777" w:rsidR="00677B24" w:rsidRDefault="00677B24" w:rsidP="00677B24">
      <w:pPr>
        <w:pStyle w:val="BodyText"/>
        <w:spacing w:line="276" w:lineRule="auto"/>
        <w:ind w:left="100" w:right="156"/>
      </w:pPr>
      <w:r>
        <w:t>It is acknowledged that</w:t>
      </w:r>
      <w:r>
        <w:rPr>
          <w:spacing w:val="-1"/>
        </w:rPr>
        <w:t xml:space="preserve"> </w:t>
      </w:r>
      <w:r>
        <w:t>there</w:t>
      </w:r>
      <w:r>
        <w:rPr>
          <w:spacing w:val="40"/>
        </w:rPr>
        <w:t xml:space="preserve"> </w:t>
      </w:r>
      <w:r>
        <w:t>are limits to what we can reasonably do to form a view as</w:t>
      </w:r>
      <w:r>
        <w:rPr>
          <w:spacing w:val="-1"/>
        </w:rPr>
        <w:t xml:space="preserve"> </w:t>
      </w:r>
      <w:r>
        <w:t>to whether a customer has, or may have, some form of capacity limitation. However, it is good practice, in</w:t>
      </w:r>
      <w:r>
        <w:rPr>
          <w:spacing w:val="-3"/>
        </w:rPr>
        <w:t xml:space="preserve"> </w:t>
      </w:r>
      <w:r>
        <w:t>product</w:t>
      </w:r>
      <w:r>
        <w:rPr>
          <w:spacing w:val="-1"/>
        </w:rPr>
        <w:t xml:space="preserve"> </w:t>
      </w:r>
      <w:r>
        <w:t>literature</w:t>
      </w:r>
      <w:r>
        <w:rPr>
          <w:spacing w:val="-5"/>
        </w:rPr>
        <w:t xml:space="preserve"> </w:t>
      </w:r>
      <w:r>
        <w:t>provided</w:t>
      </w:r>
      <w:r>
        <w:rPr>
          <w:spacing w:val="-2"/>
        </w:rPr>
        <w:t xml:space="preserve"> </w:t>
      </w:r>
      <w:r>
        <w:t>to</w:t>
      </w:r>
      <w:r>
        <w:rPr>
          <w:spacing w:val="-2"/>
        </w:rPr>
        <w:t xml:space="preserve"> </w:t>
      </w:r>
      <w:r>
        <w:t>customers</w:t>
      </w:r>
      <w:r>
        <w:rPr>
          <w:spacing w:val="-4"/>
        </w:rPr>
        <w:t xml:space="preserve"> </w:t>
      </w:r>
      <w:r>
        <w:t>prior</w:t>
      </w:r>
      <w:r>
        <w:rPr>
          <w:spacing w:val="-4"/>
        </w:rPr>
        <w:t xml:space="preserve"> </w:t>
      </w:r>
      <w:r>
        <w:t>to</w:t>
      </w:r>
      <w:r>
        <w:rPr>
          <w:spacing w:val="-3"/>
        </w:rPr>
        <w:t xml:space="preserve"> </w:t>
      </w:r>
      <w:r>
        <w:t>providing</w:t>
      </w:r>
      <w:r>
        <w:rPr>
          <w:spacing w:val="-3"/>
        </w:rPr>
        <w:t xml:space="preserve"> </w:t>
      </w:r>
      <w:r>
        <w:t>a</w:t>
      </w:r>
      <w:r>
        <w:rPr>
          <w:spacing w:val="-1"/>
        </w:rPr>
        <w:t xml:space="preserve"> </w:t>
      </w:r>
      <w:r>
        <w:t>relevant</w:t>
      </w:r>
      <w:r>
        <w:rPr>
          <w:spacing w:val="-1"/>
        </w:rPr>
        <w:t xml:space="preserve"> </w:t>
      </w:r>
      <w:r>
        <w:t>product</w:t>
      </w:r>
      <w:r>
        <w:rPr>
          <w:spacing w:val="-4"/>
        </w:rPr>
        <w:t xml:space="preserve"> </w:t>
      </w:r>
      <w:r>
        <w:t>or</w:t>
      </w:r>
      <w:r>
        <w:rPr>
          <w:spacing w:val="-2"/>
        </w:rPr>
        <w:t xml:space="preserve"> </w:t>
      </w:r>
      <w:r>
        <w:t>service,</w:t>
      </w:r>
      <w:r>
        <w:rPr>
          <w:spacing w:val="-2"/>
        </w:rPr>
        <w:t xml:space="preserve"> </w:t>
      </w:r>
      <w:r>
        <w:t>to</w:t>
      </w:r>
      <w:r>
        <w:rPr>
          <w:spacing w:val="-1"/>
        </w:rPr>
        <w:t xml:space="preserve"> </w:t>
      </w:r>
      <w:r>
        <w:t>invite customers to disclose (on a voluntary basis) whether there are any issues relating to their health or general well-being which may be relevant to the consideration of any product or decision by the firm.</w:t>
      </w:r>
      <w:r>
        <w:rPr>
          <w:spacing w:val="40"/>
        </w:rPr>
        <w:t xml:space="preserve"> </w:t>
      </w:r>
      <w:r>
        <w:t>Any such invitation should make</w:t>
      </w:r>
      <w:r>
        <w:rPr>
          <w:spacing w:val="40"/>
        </w:rPr>
        <w:t xml:space="preserve"> </w:t>
      </w:r>
      <w:r>
        <w:t>clear that the</w:t>
      </w:r>
      <w:r>
        <w:rPr>
          <w:spacing w:val="40"/>
        </w:rPr>
        <w:t xml:space="preserve"> </w:t>
      </w:r>
      <w:r>
        <w:t>information provided will be used solely to facilitate an informed service being provided.</w:t>
      </w:r>
    </w:p>
    <w:p w14:paraId="298BFF83" w14:textId="77777777" w:rsidR="00677B24" w:rsidRDefault="00677B24" w:rsidP="00677B24">
      <w:pPr>
        <w:pStyle w:val="BodyText"/>
        <w:spacing w:before="5"/>
        <w:rPr>
          <w:sz w:val="16"/>
        </w:rPr>
      </w:pPr>
    </w:p>
    <w:p w14:paraId="7AD61D3A" w14:textId="77777777" w:rsidR="00677B24" w:rsidRDefault="00677B24" w:rsidP="00677B24">
      <w:pPr>
        <w:pStyle w:val="BodyText"/>
        <w:spacing w:line="276" w:lineRule="auto"/>
        <w:ind w:left="100" w:right="110"/>
      </w:pPr>
      <w:r>
        <w:t>If a customer provides information which indicates that he does, or may, have some form of mental capacity limitation that might impact on his ability to make an informed decision, this should not</w:t>
      </w:r>
      <w:r>
        <w:rPr>
          <w:spacing w:val="40"/>
        </w:rPr>
        <w:t xml:space="preserve"> </w:t>
      </w:r>
      <w:r>
        <w:t>lead</w:t>
      </w:r>
      <w:r>
        <w:rPr>
          <w:spacing w:val="-3"/>
        </w:rPr>
        <w:t xml:space="preserve"> </w:t>
      </w:r>
      <w:r>
        <w:t>to</w:t>
      </w:r>
      <w:r>
        <w:rPr>
          <w:spacing w:val="-3"/>
        </w:rPr>
        <w:t xml:space="preserve"> </w:t>
      </w:r>
      <w:r>
        <w:t>him</w:t>
      </w:r>
      <w:r>
        <w:rPr>
          <w:spacing w:val="-3"/>
        </w:rPr>
        <w:t xml:space="preserve"> </w:t>
      </w:r>
      <w:r>
        <w:t>automatically</w:t>
      </w:r>
      <w:r>
        <w:rPr>
          <w:spacing w:val="-3"/>
        </w:rPr>
        <w:t xml:space="preserve"> </w:t>
      </w:r>
      <w:r>
        <w:t>being</w:t>
      </w:r>
      <w:r>
        <w:rPr>
          <w:spacing w:val="-3"/>
        </w:rPr>
        <w:t xml:space="preserve"> </w:t>
      </w:r>
      <w:r>
        <w:t>denied</w:t>
      </w:r>
      <w:r>
        <w:rPr>
          <w:spacing w:val="-2"/>
        </w:rPr>
        <w:t xml:space="preserve"> </w:t>
      </w:r>
      <w:r>
        <w:t>access</w:t>
      </w:r>
      <w:r>
        <w:rPr>
          <w:spacing w:val="-3"/>
        </w:rPr>
        <w:t xml:space="preserve"> </w:t>
      </w:r>
      <w:r>
        <w:t>to</w:t>
      </w:r>
      <w:r>
        <w:rPr>
          <w:spacing w:val="-3"/>
        </w:rPr>
        <w:t xml:space="preserve"> </w:t>
      </w:r>
      <w:r>
        <w:t>the</w:t>
      </w:r>
      <w:r>
        <w:rPr>
          <w:spacing w:val="-1"/>
        </w:rPr>
        <w:t xml:space="preserve"> </w:t>
      </w:r>
      <w:r>
        <w:t>product</w:t>
      </w:r>
      <w:r>
        <w:rPr>
          <w:spacing w:val="-3"/>
        </w:rPr>
        <w:t xml:space="preserve"> </w:t>
      </w:r>
      <w:r>
        <w:t>or</w:t>
      </w:r>
      <w:r>
        <w:rPr>
          <w:spacing w:val="-2"/>
        </w:rPr>
        <w:t xml:space="preserve"> </w:t>
      </w:r>
      <w:r>
        <w:t>service</w:t>
      </w:r>
      <w:r>
        <w:rPr>
          <w:spacing w:val="-1"/>
        </w:rPr>
        <w:t xml:space="preserve"> </w:t>
      </w:r>
      <w:r>
        <w:t>being</w:t>
      </w:r>
      <w:r>
        <w:rPr>
          <w:spacing w:val="-3"/>
        </w:rPr>
        <w:t xml:space="preserve"> </w:t>
      </w:r>
      <w:r>
        <w:t>sought.</w:t>
      </w:r>
      <w:r>
        <w:rPr>
          <w:spacing w:val="-2"/>
        </w:rPr>
        <w:t xml:space="preserve"> </w:t>
      </w:r>
      <w:r>
        <w:t>It</w:t>
      </w:r>
      <w:r>
        <w:rPr>
          <w:spacing w:val="-2"/>
        </w:rPr>
        <w:t xml:space="preserve"> </w:t>
      </w:r>
      <w:r>
        <w:t>should</w:t>
      </w:r>
      <w:r>
        <w:rPr>
          <w:spacing w:val="-3"/>
        </w:rPr>
        <w:t xml:space="preserve"> </w:t>
      </w:r>
      <w:r>
        <w:t>act</w:t>
      </w:r>
      <w:r>
        <w:rPr>
          <w:spacing w:val="-2"/>
        </w:rPr>
        <w:t xml:space="preserve"> </w:t>
      </w:r>
      <w:r>
        <w:t xml:space="preserve">as a trigger for us to consider what reasonable steps might be taken in order to amend our usual processes to ensure that the customer is treated fairly and a positive outcome result for the </w:t>
      </w:r>
      <w:r>
        <w:rPr>
          <w:spacing w:val="-2"/>
        </w:rPr>
        <w:t>customer.</w:t>
      </w:r>
    </w:p>
    <w:p w14:paraId="032C35B5" w14:textId="77777777" w:rsidR="00677B24" w:rsidRDefault="00677B24" w:rsidP="00677B24">
      <w:pPr>
        <w:pStyle w:val="BodyText"/>
        <w:spacing w:before="3"/>
        <w:rPr>
          <w:sz w:val="16"/>
        </w:rPr>
      </w:pPr>
    </w:p>
    <w:p w14:paraId="52150924" w14:textId="77777777" w:rsidR="00677B24" w:rsidRPr="00352D34" w:rsidRDefault="00677B24" w:rsidP="00677B24">
      <w:pPr>
        <w:pStyle w:val="Heading1"/>
        <w:tabs>
          <w:tab w:val="left" w:pos="820"/>
        </w:tabs>
        <w:rPr>
          <w:sz w:val="28"/>
          <w:szCs w:val="28"/>
        </w:rPr>
      </w:pPr>
      <w:r w:rsidRPr="00352D34">
        <w:rPr>
          <w:spacing w:val="-5"/>
          <w:sz w:val="28"/>
          <w:szCs w:val="28"/>
        </w:rPr>
        <w:t>4.0</w:t>
      </w:r>
      <w:r w:rsidRPr="00352D34">
        <w:rPr>
          <w:sz w:val="28"/>
          <w:szCs w:val="28"/>
        </w:rPr>
        <w:tab/>
        <w:t>Product</w:t>
      </w:r>
      <w:r w:rsidRPr="00352D34">
        <w:rPr>
          <w:spacing w:val="-6"/>
          <w:sz w:val="28"/>
          <w:szCs w:val="28"/>
        </w:rPr>
        <w:t xml:space="preserve"> </w:t>
      </w:r>
      <w:r w:rsidRPr="00352D34">
        <w:rPr>
          <w:spacing w:val="-2"/>
          <w:sz w:val="28"/>
          <w:szCs w:val="28"/>
        </w:rPr>
        <w:t>Governance</w:t>
      </w:r>
    </w:p>
    <w:p w14:paraId="0C0C8040" w14:textId="77777777" w:rsidR="00677B24" w:rsidRPr="00EA0B5F" w:rsidRDefault="00677B24" w:rsidP="00677B24">
      <w:pPr>
        <w:pStyle w:val="BodyText"/>
        <w:spacing w:before="9"/>
        <w:rPr>
          <w:b/>
          <w:sz w:val="32"/>
          <w:szCs w:val="32"/>
        </w:rPr>
      </w:pPr>
    </w:p>
    <w:p w14:paraId="56A0DD62" w14:textId="77777777" w:rsidR="00677B24" w:rsidRDefault="00677B24" w:rsidP="00677B24">
      <w:pPr>
        <w:pStyle w:val="BodyText"/>
        <w:spacing w:line="276" w:lineRule="auto"/>
        <w:ind w:left="100" w:right="128"/>
      </w:pPr>
      <w:r>
        <w:t xml:space="preserve">The design and distribution of new products will consider the requirements of vulnerable customers and this will include collecting relevant management information to monitor the </w:t>
      </w:r>
      <w:r>
        <w:lastRenderedPageBreak/>
        <w:t>company's</w:t>
      </w:r>
      <w:r>
        <w:rPr>
          <w:spacing w:val="-2"/>
        </w:rPr>
        <w:t xml:space="preserve"> </w:t>
      </w:r>
      <w:r>
        <w:t>performances</w:t>
      </w:r>
      <w:r>
        <w:rPr>
          <w:spacing w:val="-2"/>
        </w:rPr>
        <w:t xml:space="preserve"> </w:t>
      </w:r>
      <w:r>
        <w:t>in</w:t>
      </w:r>
      <w:r>
        <w:rPr>
          <w:spacing w:val="-3"/>
        </w:rPr>
        <w:t xml:space="preserve"> </w:t>
      </w:r>
      <w:r>
        <w:t>treating</w:t>
      </w:r>
      <w:r>
        <w:rPr>
          <w:spacing w:val="-6"/>
        </w:rPr>
        <w:t xml:space="preserve"> </w:t>
      </w:r>
      <w:r>
        <w:t>vulnerable</w:t>
      </w:r>
      <w:r>
        <w:rPr>
          <w:spacing w:val="-4"/>
        </w:rPr>
        <w:t xml:space="preserve"> </w:t>
      </w:r>
      <w:r>
        <w:t>customers</w:t>
      </w:r>
      <w:r>
        <w:rPr>
          <w:spacing w:val="-4"/>
        </w:rPr>
        <w:t xml:space="preserve"> </w:t>
      </w:r>
      <w:r>
        <w:t>in</w:t>
      </w:r>
      <w:r>
        <w:rPr>
          <w:spacing w:val="-2"/>
        </w:rPr>
        <w:t xml:space="preserve"> </w:t>
      </w:r>
      <w:r>
        <w:t>accordance</w:t>
      </w:r>
      <w:r>
        <w:rPr>
          <w:spacing w:val="-4"/>
        </w:rPr>
        <w:t xml:space="preserve"> </w:t>
      </w:r>
      <w:r>
        <w:t>with</w:t>
      </w:r>
      <w:r>
        <w:rPr>
          <w:spacing w:val="-5"/>
        </w:rPr>
        <w:t xml:space="preserve"> </w:t>
      </w:r>
      <w:r>
        <w:t>the</w:t>
      </w:r>
      <w:r>
        <w:rPr>
          <w:spacing w:val="-1"/>
        </w:rPr>
        <w:t xml:space="preserve"> </w:t>
      </w:r>
      <w:r>
        <w:t>requirements</w:t>
      </w:r>
      <w:r>
        <w:rPr>
          <w:spacing w:val="-2"/>
        </w:rPr>
        <w:t xml:space="preserve"> </w:t>
      </w:r>
      <w:r>
        <w:t>set out in this policy.</w:t>
      </w:r>
    </w:p>
    <w:p w14:paraId="7459D30A" w14:textId="77777777" w:rsidR="00677B24" w:rsidRDefault="00677B24" w:rsidP="00677B24"/>
    <w:p w14:paraId="350209B0" w14:textId="77777777" w:rsidR="00677B24" w:rsidRDefault="00677B24" w:rsidP="00677B24"/>
    <w:p w14:paraId="2A3A83E0" w14:textId="77777777" w:rsidR="00677B24" w:rsidRPr="00352D34" w:rsidRDefault="00677B24" w:rsidP="00677B24">
      <w:pPr>
        <w:rPr>
          <w:b/>
          <w:bCs/>
          <w:sz w:val="28"/>
          <w:szCs w:val="28"/>
        </w:rPr>
      </w:pPr>
      <w:bookmarkStart w:id="0" w:name="OLE_LINK48"/>
      <w:r w:rsidRPr="00352D34">
        <w:rPr>
          <w:b/>
          <w:bCs/>
          <w:sz w:val="28"/>
          <w:szCs w:val="28"/>
        </w:rPr>
        <w:t xml:space="preserve">5.0 Training </w:t>
      </w:r>
    </w:p>
    <w:bookmarkEnd w:id="0"/>
    <w:p w14:paraId="21E1E12C" w14:textId="22D1F08B" w:rsidR="00677B24" w:rsidRDefault="00677B24" w:rsidP="00677B24">
      <w:r>
        <w:t xml:space="preserve">Our Vulnerable customer Lead is </w:t>
      </w:r>
      <w:r w:rsidR="008944BB">
        <w:t xml:space="preserve">Practice </w:t>
      </w:r>
      <w:proofErr w:type="gramStart"/>
      <w:r w:rsidR="008944BB">
        <w:t>Manager</w:t>
      </w:r>
      <w:r>
        <w:t xml:space="preserve"> .</w:t>
      </w:r>
      <w:proofErr w:type="gramEnd"/>
      <w:r>
        <w:t xml:space="preserve"> All staff</w:t>
      </w:r>
      <w:r w:rsidRPr="00306E69">
        <w:t xml:space="preserve"> undergo training courses on safeguarding vulnerable </w:t>
      </w:r>
      <w:proofErr w:type="gramStart"/>
      <w:r>
        <w:t xml:space="preserve">customers </w:t>
      </w:r>
      <w:r w:rsidRPr="00306E69">
        <w:t xml:space="preserve"> </w:t>
      </w:r>
      <w:r>
        <w:t>during</w:t>
      </w:r>
      <w:proofErr w:type="gramEnd"/>
      <w:r>
        <w:t xml:space="preserve"> our induction process </w:t>
      </w:r>
      <w:proofErr w:type="gramStart"/>
      <w:r>
        <w:t xml:space="preserve">and </w:t>
      </w:r>
      <w:r w:rsidRPr="00306E69">
        <w:t xml:space="preserve"> annually</w:t>
      </w:r>
      <w:proofErr w:type="gramEnd"/>
      <w:r w:rsidRPr="00306E69">
        <w:t xml:space="preserve"> with all staff</w:t>
      </w:r>
      <w:r>
        <w:t xml:space="preserve">. </w:t>
      </w:r>
      <w:r w:rsidRPr="00306E69">
        <w:t>a review of the policies relating to safeguarding and vulnerable customers is carried out</w:t>
      </w:r>
      <w:r>
        <w:t xml:space="preserve"> annually </w:t>
      </w:r>
    </w:p>
    <w:p w14:paraId="58F91464" w14:textId="77777777" w:rsidR="008944BB" w:rsidRDefault="008944BB" w:rsidP="00677B24">
      <w:pPr>
        <w:rPr>
          <w:b/>
          <w:bCs/>
          <w:sz w:val="28"/>
          <w:szCs w:val="28"/>
        </w:rPr>
      </w:pPr>
    </w:p>
    <w:p w14:paraId="718822AF" w14:textId="6B05CF92" w:rsidR="00677B24" w:rsidRDefault="00677B24" w:rsidP="00677B24">
      <w:pPr>
        <w:rPr>
          <w:b/>
          <w:bCs/>
          <w:sz w:val="28"/>
          <w:szCs w:val="28"/>
        </w:rPr>
      </w:pPr>
      <w:r>
        <w:rPr>
          <w:b/>
          <w:bCs/>
          <w:sz w:val="28"/>
          <w:szCs w:val="28"/>
        </w:rPr>
        <w:t>6.0 Additional Support</w:t>
      </w:r>
    </w:p>
    <w:p w14:paraId="58093CDF" w14:textId="77777777" w:rsidR="00677B24" w:rsidRDefault="00677B24" w:rsidP="00677B24">
      <w:r>
        <w:t>If we identify a customer who may be in need of specialist advice which we are unable to offer:</w:t>
      </w:r>
    </w:p>
    <w:p w14:paraId="7571242E" w14:textId="77777777" w:rsidR="00677B24" w:rsidRDefault="00677B24" w:rsidP="00677B24">
      <w:r>
        <w:t xml:space="preserve">We will refer them to, or we will seek guidance from an appropriate </w:t>
      </w:r>
      <w:proofErr w:type="spellStart"/>
      <w:r>
        <w:t>organisation</w:t>
      </w:r>
      <w:proofErr w:type="spellEnd"/>
      <w:r>
        <w:t xml:space="preserve"> such as:</w:t>
      </w:r>
    </w:p>
    <w:p w14:paraId="1085EB81" w14:textId="77777777" w:rsidR="00677B24" w:rsidRDefault="00677B24" w:rsidP="00677B24">
      <w:pPr>
        <w:pStyle w:val="ListParagraph"/>
        <w:numPr>
          <w:ilvl w:val="0"/>
          <w:numId w:val="7"/>
        </w:numPr>
        <w:contextualSpacing w:val="0"/>
      </w:pPr>
      <w:proofErr w:type="spellStart"/>
      <w:r>
        <w:t>Stepchange</w:t>
      </w:r>
      <w:proofErr w:type="spellEnd"/>
    </w:p>
    <w:p w14:paraId="7CA871D3" w14:textId="77777777" w:rsidR="00677B24" w:rsidRDefault="00677B24" w:rsidP="00677B24">
      <w:pPr>
        <w:pStyle w:val="ListParagraph"/>
        <w:numPr>
          <w:ilvl w:val="0"/>
          <w:numId w:val="7"/>
        </w:numPr>
        <w:contextualSpacing w:val="0"/>
      </w:pPr>
      <w:r>
        <w:t>Money Advice Trust</w:t>
      </w:r>
    </w:p>
    <w:p w14:paraId="6523B42B" w14:textId="77777777" w:rsidR="00677B24" w:rsidRDefault="00677B24" w:rsidP="00677B24">
      <w:pPr>
        <w:pStyle w:val="ListParagraph"/>
        <w:numPr>
          <w:ilvl w:val="0"/>
          <w:numId w:val="7"/>
        </w:numPr>
        <w:contextualSpacing w:val="0"/>
      </w:pPr>
      <w:r>
        <w:t>CAB</w:t>
      </w:r>
    </w:p>
    <w:p w14:paraId="25C3D407" w14:textId="77777777" w:rsidR="00677B24" w:rsidRDefault="00677B24" w:rsidP="00677B24">
      <w:pPr>
        <w:pStyle w:val="ListParagraph"/>
        <w:numPr>
          <w:ilvl w:val="0"/>
          <w:numId w:val="7"/>
        </w:numPr>
        <w:contextualSpacing w:val="0"/>
      </w:pPr>
      <w:r>
        <w:t>Samaritans</w:t>
      </w:r>
    </w:p>
    <w:p w14:paraId="64A9D46D" w14:textId="77777777" w:rsidR="00677B24" w:rsidRDefault="00677B24" w:rsidP="00677B24">
      <w:pPr>
        <w:pStyle w:val="ListParagraph"/>
        <w:numPr>
          <w:ilvl w:val="0"/>
          <w:numId w:val="7"/>
        </w:numPr>
        <w:contextualSpacing w:val="0"/>
      </w:pPr>
      <w:r>
        <w:t>Age UK</w:t>
      </w:r>
    </w:p>
    <w:p w14:paraId="6247492A" w14:textId="77777777" w:rsidR="00677B24" w:rsidRDefault="00677B24" w:rsidP="00677B24">
      <w:pPr>
        <w:pStyle w:val="ListParagraph"/>
        <w:numPr>
          <w:ilvl w:val="0"/>
          <w:numId w:val="7"/>
        </w:numPr>
        <w:contextualSpacing w:val="0"/>
      </w:pPr>
      <w:proofErr w:type="spellStart"/>
      <w:r>
        <w:t>Alzheimers</w:t>
      </w:r>
      <w:proofErr w:type="spellEnd"/>
      <w:r>
        <w:t xml:space="preserve"> Society</w:t>
      </w:r>
    </w:p>
    <w:p w14:paraId="63CEBBDA" w14:textId="77777777" w:rsidR="00677B24" w:rsidRDefault="00677B24" w:rsidP="00677B24">
      <w:pPr>
        <w:pStyle w:val="ListParagraph"/>
        <w:numPr>
          <w:ilvl w:val="0"/>
          <w:numId w:val="7"/>
        </w:numPr>
        <w:contextualSpacing w:val="0"/>
      </w:pPr>
      <w:r>
        <w:t>Mind</w:t>
      </w:r>
    </w:p>
    <w:p w14:paraId="0D09941B" w14:textId="77777777" w:rsidR="00677B24" w:rsidRDefault="00677B24" w:rsidP="00677B24"/>
    <w:p w14:paraId="43839797" w14:textId="77777777" w:rsidR="00677B24" w:rsidRPr="009D1515" w:rsidRDefault="00677B24" w:rsidP="00677B24">
      <w:pPr>
        <w:rPr>
          <w:rFonts w:eastAsia="Times New Roman"/>
          <w:b/>
          <w:bCs/>
          <w:lang w:val="en-GB" w:eastAsia="en-GB"/>
        </w:rPr>
      </w:pPr>
      <w:r w:rsidRPr="009D1515">
        <w:rPr>
          <w:rFonts w:eastAsia="Times New Roman"/>
          <w:b/>
          <w:bCs/>
          <w:color w:val="000000" w:themeColor="text1"/>
          <w:lang w:val="en-GB" w:eastAsia="en-GB"/>
        </w:rPr>
        <w:t xml:space="preserve">Sources of guidance </w:t>
      </w:r>
      <w:r w:rsidRPr="009D1515">
        <w:rPr>
          <w:rFonts w:eastAsia="Times New Roman"/>
          <w:b/>
          <w:bCs/>
          <w:lang w:val="en-GB" w:eastAsia="en-GB"/>
        </w:rPr>
        <w:t>we refer to:</w:t>
      </w:r>
    </w:p>
    <w:p w14:paraId="2A5B5625" w14:textId="77777777" w:rsidR="00677B24" w:rsidRPr="009D1515" w:rsidRDefault="00677B24" w:rsidP="00677B24">
      <w:pPr>
        <w:pStyle w:val="ListParagraph"/>
        <w:numPr>
          <w:ilvl w:val="0"/>
          <w:numId w:val="8"/>
        </w:numPr>
        <w:contextualSpacing w:val="0"/>
        <w:rPr>
          <w:lang w:val="en-GB" w:eastAsia="en-GB"/>
        </w:rPr>
      </w:pPr>
      <w:r w:rsidRPr="009D1515">
        <w:rPr>
          <w:lang w:val="en-GB" w:eastAsia="en-GB"/>
        </w:rPr>
        <w:t>Equality Act 2010</w:t>
      </w:r>
    </w:p>
    <w:p w14:paraId="0D049E90" w14:textId="77777777" w:rsidR="00677B24" w:rsidRPr="009D1515" w:rsidRDefault="00677B24" w:rsidP="00677B24">
      <w:pPr>
        <w:pStyle w:val="ListParagraph"/>
        <w:numPr>
          <w:ilvl w:val="0"/>
          <w:numId w:val="8"/>
        </w:numPr>
        <w:contextualSpacing w:val="0"/>
        <w:rPr>
          <w:lang w:val="en-GB" w:eastAsia="en-GB"/>
        </w:rPr>
      </w:pPr>
      <w:r w:rsidRPr="009D1515">
        <w:rPr>
          <w:lang w:val="en-GB" w:eastAsia="en-GB"/>
        </w:rPr>
        <w:t>Mental Capacity Act 2005</w:t>
      </w:r>
    </w:p>
    <w:p w14:paraId="0543BAFB" w14:textId="77777777" w:rsidR="00677B24" w:rsidRPr="009D1515" w:rsidRDefault="00677B24" w:rsidP="00677B24">
      <w:pPr>
        <w:pStyle w:val="ListParagraph"/>
        <w:numPr>
          <w:ilvl w:val="0"/>
          <w:numId w:val="8"/>
        </w:numPr>
        <w:contextualSpacing w:val="0"/>
        <w:rPr>
          <w:lang w:val="en-GB" w:eastAsia="en-GB"/>
        </w:rPr>
      </w:pPr>
      <w:r w:rsidRPr="009D1515">
        <w:rPr>
          <w:lang w:val="en-GB" w:eastAsia="en-GB"/>
        </w:rPr>
        <w:t>CONC 2.10 Contact with customers</w:t>
      </w:r>
    </w:p>
    <w:p w14:paraId="1268D94C" w14:textId="77777777" w:rsidR="00677B24" w:rsidRPr="009D1515" w:rsidRDefault="00677B24" w:rsidP="00677B24">
      <w:pPr>
        <w:pStyle w:val="ListParagraph"/>
        <w:numPr>
          <w:ilvl w:val="0"/>
          <w:numId w:val="8"/>
        </w:numPr>
        <w:contextualSpacing w:val="0"/>
        <w:rPr>
          <w:lang w:val="en-GB" w:eastAsia="en-GB"/>
        </w:rPr>
      </w:pPr>
      <w:r w:rsidRPr="009D1515">
        <w:rPr>
          <w:lang w:val="en-GB" w:eastAsia="en-GB"/>
        </w:rPr>
        <w:t>Mental Capacity Guidance</w:t>
      </w:r>
    </w:p>
    <w:p w14:paraId="5B64EF3B" w14:textId="77777777" w:rsidR="00677B24" w:rsidRPr="009D1515" w:rsidRDefault="00677B24" w:rsidP="00677B24">
      <w:pPr>
        <w:pStyle w:val="ListParagraph"/>
        <w:numPr>
          <w:ilvl w:val="0"/>
          <w:numId w:val="8"/>
        </w:numPr>
        <w:contextualSpacing w:val="0"/>
        <w:rPr>
          <w:lang w:val="en-GB" w:eastAsia="en-GB"/>
        </w:rPr>
      </w:pPr>
      <w:r w:rsidRPr="009D1515">
        <w:rPr>
          <w:lang w:val="en-GB" w:eastAsia="en-GB"/>
        </w:rPr>
        <w:t>Irresponsible Lending Guidance</w:t>
      </w:r>
    </w:p>
    <w:p w14:paraId="4A3A943B" w14:textId="77777777" w:rsidR="00677B24" w:rsidRPr="009D1515" w:rsidRDefault="00677B24" w:rsidP="00677B24">
      <w:pPr>
        <w:pStyle w:val="ListParagraph"/>
        <w:numPr>
          <w:ilvl w:val="0"/>
          <w:numId w:val="8"/>
        </w:numPr>
        <w:contextualSpacing w:val="0"/>
        <w:rPr>
          <w:lang w:val="en-GB" w:eastAsia="en-GB"/>
        </w:rPr>
      </w:pPr>
      <w:r w:rsidRPr="009D1515">
        <w:rPr>
          <w:lang w:val="en-GB" w:eastAsia="en-GB"/>
        </w:rPr>
        <w:t>MALG Consumers with mental health problems &amp; debt</w:t>
      </w:r>
    </w:p>
    <w:p w14:paraId="4455878E" w14:textId="77777777" w:rsidR="00677B24" w:rsidRPr="00352D34" w:rsidRDefault="00677B24" w:rsidP="00677B24">
      <w:pPr>
        <w:pStyle w:val="ListParagraph"/>
        <w:numPr>
          <w:ilvl w:val="0"/>
          <w:numId w:val="8"/>
        </w:numPr>
        <w:contextualSpacing w:val="0"/>
      </w:pPr>
      <w:r w:rsidRPr="009D1515">
        <w:rPr>
          <w:lang w:val="en-GB" w:eastAsia="en-GB"/>
        </w:rPr>
        <w:t>MALG 12 steps to treating vulnerable consumers fairly</w:t>
      </w:r>
    </w:p>
    <w:p w14:paraId="7A772C12" w14:textId="77777777" w:rsidR="00A74E73" w:rsidRPr="003907BE" w:rsidRDefault="00A74E73" w:rsidP="003907BE"/>
    <w:sectPr w:rsidR="00A74E73" w:rsidRPr="003907BE" w:rsidSect="008F78BC">
      <w:headerReference w:type="default" r:id="rId7"/>
      <w:footerReference w:type="default" r:id="rId8"/>
      <w:headerReference w:type="first" r:id="rId9"/>
      <w:footerReference w:type="first" r:id="rId10"/>
      <w:pgSz w:w="11906" w:h="16838"/>
      <w:pgMar w:top="1440" w:right="1440" w:bottom="1440" w:left="1440" w:header="425"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2EDFF" w14:textId="77777777" w:rsidR="005222AA" w:rsidRDefault="005222AA" w:rsidP="00C62E09">
      <w:r>
        <w:separator/>
      </w:r>
    </w:p>
  </w:endnote>
  <w:endnote w:type="continuationSeparator" w:id="0">
    <w:p w14:paraId="58B0B260" w14:textId="77777777" w:rsidR="005222AA" w:rsidRDefault="005222AA" w:rsidP="00C62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290DD" w14:textId="77777777" w:rsidR="00C62E09" w:rsidRDefault="00C62E09" w:rsidP="00C62E09">
    <w:pPr>
      <w:pStyle w:val="Footer"/>
    </w:pPr>
  </w:p>
  <w:p w14:paraId="425C4C3F" w14:textId="77777777" w:rsidR="00C62E09" w:rsidRDefault="00E826FC" w:rsidP="00C62E09">
    <w:pPr>
      <w:pStyle w:val="Footer"/>
      <w:jc w:val="center"/>
      <w:rPr>
        <w:rFonts w:ascii="Arial" w:hAnsi="Arial" w:cs="Arial"/>
        <w:b/>
        <w:sz w:val="18"/>
        <w:szCs w:val="18"/>
      </w:rPr>
    </w:pPr>
    <w:r>
      <w:rPr>
        <w:noProof/>
      </w:rPr>
      <mc:AlternateContent>
        <mc:Choice Requires="wps">
          <w:drawing>
            <wp:anchor distT="0" distB="0" distL="114300" distR="114300" simplePos="0" relativeHeight="251666432" behindDoc="0" locked="0" layoutInCell="1" allowOverlap="1" wp14:anchorId="2435F7A3" wp14:editId="64E209FB">
              <wp:simplePos x="0" y="0"/>
              <wp:positionH relativeFrom="column">
                <wp:posOffset>-845820</wp:posOffset>
              </wp:positionH>
              <wp:positionV relativeFrom="paragraph">
                <wp:posOffset>0</wp:posOffset>
              </wp:positionV>
              <wp:extent cx="6981825" cy="0"/>
              <wp:effectExtent l="11430" t="9525" r="7620" b="9525"/>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F2D51E" id="Line 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6pt,0" to="483.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"/>
          </w:pict>
        </mc:Fallback>
      </mc:AlternateContent>
    </w:r>
  </w:p>
  <w:p w14:paraId="69E5DE2F" w14:textId="12941BAE" w:rsidR="00C62E09" w:rsidRPr="00DB01D9" w:rsidRDefault="008F78BC" w:rsidP="00DB01D9">
    <w:pPr>
      <w:pStyle w:val="Footer"/>
      <w:jc w:val="center"/>
      <w:rPr>
        <w:rFonts w:cs="Arial"/>
        <w:b/>
        <w:bCs/>
        <w:sz w:val="18"/>
        <w:szCs w:val="18"/>
        <w:lang w:val="en-GB"/>
      </w:rPr>
    </w:pPr>
    <w:r>
      <w:rPr>
        <w:rFonts w:ascii="Arial" w:hAnsi="Arial" w:cs="Arial"/>
        <w:b/>
        <w:sz w:val="18"/>
        <w:szCs w:val="18"/>
      </w:rPr>
      <w:t xml:space="preserve">Perfect Smile Clinic (UK) Ltd T/A </w:t>
    </w:r>
    <w:r w:rsidR="00DB01D9" w:rsidRPr="00DB01D9">
      <w:rPr>
        <w:rFonts w:cs="Arial"/>
        <w:b/>
        <w:bCs/>
        <w:sz w:val="18"/>
        <w:szCs w:val="18"/>
        <w:lang w:val="en-GB"/>
      </w:rPr>
      <w:t>South Park Dental Practice</w:t>
    </w:r>
  </w:p>
  <w:p w14:paraId="32898DFD" w14:textId="4CB8A041" w:rsidR="00C62E09" w:rsidRDefault="00DB01D9" w:rsidP="00C62E09">
    <w:pPr>
      <w:pStyle w:val="Footer"/>
      <w:jc w:val="center"/>
      <w:rPr>
        <w:rFonts w:ascii="Arial" w:hAnsi="Arial" w:cs="Arial"/>
        <w:b/>
        <w:sz w:val="18"/>
        <w:szCs w:val="18"/>
      </w:rPr>
    </w:pPr>
    <w:r>
      <w:rPr>
        <w:rFonts w:ascii="Arial" w:hAnsi="Arial" w:cs="Arial"/>
        <w:b/>
        <w:sz w:val="18"/>
        <w:szCs w:val="18"/>
      </w:rPr>
      <w:t xml:space="preserve">Reg: </w:t>
    </w:r>
    <w:r w:rsidR="00C62E09">
      <w:rPr>
        <w:rFonts w:ascii="Arial" w:hAnsi="Arial" w:cs="Arial"/>
        <w:b/>
        <w:sz w:val="18"/>
        <w:szCs w:val="18"/>
      </w:rPr>
      <w:t>252-254 Easterly Road, Oakwood, Leeds, LS8 3ES</w:t>
    </w:r>
  </w:p>
  <w:p w14:paraId="6218DF60" w14:textId="70858A88" w:rsidR="00C62E09" w:rsidRPr="001F5695" w:rsidRDefault="00C62E09" w:rsidP="00C62E09">
    <w:pPr>
      <w:pStyle w:val="Footer"/>
      <w:jc w:val="center"/>
      <w:rPr>
        <w:rFonts w:ascii="Arial" w:hAnsi="Arial" w:cs="Arial"/>
        <w:b/>
        <w:sz w:val="18"/>
        <w:szCs w:val="18"/>
      </w:rPr>
    </w:pPr>
    <w:r>
      <w:rPr>
        <w:rFonts w:ascii="Arial" w:hAnsi="Arial" w:cs="Arial"/>
        <w:b/>
        <w:sz w:val="18"/>
        <w:szCs w:val="18"/>
      </w:rPr>
      <w:t xml:space="preserve">Ph. </w:t>
    </w:r>
    <w:r w:rsidR="00DB01D9" w:rsidRPr="00DB01D9">
      <w:rPr>
        <w:rFonts w:ascii="Arial" w:hAnsi="Arial" w:cs="Arial"/>
        <w:b/>
        <w:sz w:val="18"/>
        <w:szCs w:val="18"/>
      </w:rPr>
      <w:t>01423 502237</w:t>
    </w:r>
    <w:r>
      <w:rPr>
        <w:rFonts w:ascii="Arial" w:hAnsi="Arial" w:cs="Arial"/>
        <w:b/>
        <w:sz w:val="18"/>
        <w:szCs w:val="18"/>
      </w:rPr>
      <w:t>; Fax: 0113 249 5041; Email: info@perfectsmileclinic.co.uk</w:t>
    </w:r>
  </w:p>
  <w:p w14:paraId="6F3E561D" w14:textId="77777777" w:rsidR="00C62E09" w:rsidRDefault="00C62E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5CAA6" w14:textId="77777777" w:rsidR="00C62E09" w:rsidRDefault="00E826FC" w:rsidP="00C62E09">
    <w:pPr>
      <w:pStyle w:val="Footer"/>
      <w:jc w:val="center"/>
      <w:rPr>
        <w:rFonts w:ascii="Arial" w:hAnsi="Arial" w:cs="Arial"/>
        <w:b/>
        <w:sz w:val="18"/>
        <w:szCs w:val="18"/>
      </w:rPr>
    </w:pPr>
    <w:r>
      <w:rPr>
        <w:noProof/>
      </w:rPr>
      <mc:AlternateContent>
        <mc:Choice Requires="wps">
          <w:drawing>
            <wp:anchor distT="0" distB="0" distL="114300" distR="114300" simplePos="0" relativeHeight="251664384" behindDoc="0" locked="0" layoutInCell="1" allowOverlap="1" wp14:anchorId="0256D297" wp14:editId="1B948119">
              <wp:simplePos x="0" y="0"/>
              <wp:positionH relativeFrom="column">
                <wp:posOffset>-655320</wp:posOffset>
              </wp:positionH>
              <wp:positionV relativeFrom="paragraph">
                <wp:posOffset>-87630</wp:posOffset>
              </wp:positionV>
              <wp:extent cx="6981825" cy="0"/>
              <wp:effectExtent l="11430" t="10795" r="7620" b="8255"/>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01A72" id="Line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pt,-6.9pt" to="498.1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"/>
          </w:pict>
        </mc:Fallback>
      </mc:AlternateContent>
    </w:r>
    <w:r w:rsidR="008F78BC">
      <w:rPr>
        <w:rFonts w:ascii="Arial" w:hAnsi="Arial" w:cs="Arial"/>
        <w:b/>
        <w:sz w:val="18"/>
        <w:szCs w:val="18"/>
      </w:rPr>
      <w:t>Perfect Smile Clinic (UK) Ltd T/A Perfect Smile Clinic</w:t>
    </w:r>
  </w:p>
  <w:p w14:paraId="529C36AB" w14:textId="77777777" w:rsidR="00C62E09" w:rsidRDefault="00C62E09" w:rsidP="00C62E09">
    <w:pPr>
      <w:pStyle w:val="Footer"/>
      <w:jc w:val="center"/>
      <w:rPr>
        <w:rFonts w:ascii="Arial" w:hAnsi="Arial" w:cs="Arial"/>
        <w:b/>
        <w:sz w:val="18"/>
        <w:szCs w:val="18"/>
      </w:rPr>
    </w:pPr>
    <w:smartTag w:uri="urn:schemas-microsoft-com:office:smarttags" w:element="Street">
      <w:smartTag w:uri="urn:schemas-microsoft-com:office:smarttags" w:element="address">
        <w:r>
          <w:rPr>
            <w:rFonts w:ascii="Arial" w:hAnsi="Arial" w:cs="Arial"/>
            <w:b/>
            <w:sz w:val="18"/>
            <w:szCs w:val="18"/>
          </w:rPr>
          <w:t>252-254 Easterly Road</w:t>
        </w:r>
      </w:smartTag>
    </w:smartTag>
    <w:r>
      <w:rPr>
        <w:rFonts w:ascii="Arial" w:hAnsi="Arial" w:cs="Arial"/>
        <w:b/>
        <w:sz w:val="18"/>
        <w:szCs w:val="18"/>
      </w:rPr>
      <w:t xml:space="preserve">, Oakwood, </w:t>
    </w:r>
    <w:smartTag w:uri="urn:schemas-microsoft-com:office:smarttags" w:element="place">
      <w:smartTag w:uri="urn:schemas-microsoft-com:office:smarttags" w:element="City">
        <w:r>
          <w:rPr>
            <w:rFonts w:ascii="Arial" w:hAnsi="Arial" w:cs="Arial"/>
            <w:b/>
            <w:sz w:val="18"/>
            <w:szCs w:val="18"/>
          </w:rPr>
          <w:t>Leeds</w:t>
        </w:r>
      </w:smartTag>
      <w:r>
        <w:rPr>
          <w:rFonts w:ascii="Arial" w:hAnsi="Arial" w:cs="Arial"/>
          <w:b/>
          <w:sz w:val="18"/>
          <w:szCs w:val="18"/>
        </w:rPr>
        <w:t xml:space="preserve">, </w:t>
      </w:r>
      <w:smartTag w:uri="urn:schemas-microsoft-com:office:smarttags" w:element="PostalCode">
        <w:r>
          <w:rPr>
            <w:rFonts w:ascii="Arial" w:hAnsi="Arial" w:cs="Arial"/>
            <w:b/>
            <w:sz w:val="18"/>
            <w:szCs w:val="18"/>
          </w:rPr>
          <w:t>LS8 3ES</w:t>
        </w:r>
      </w:smartTag>
    </w:smartTag>
  </w:p>
  <w:p w14:paraId="4DEA1B55" w14:textId="77777777" w:rsidR="00C62E09" w:rsidRPr="001F5695" w:rsidRDefault="00C62E09" w:rsidP="00C62E09">
    <w:pPr>
      <w:pStyle w:val="Footer"/>
      <w:jc w:val="center"/>
      <w:rPr>
        <w:rFonts w:ascii="Arial" w:hAnsi="Arial" w:cs="Arial"/>
        <w:b/>
        <w:sz w:val="18"/>
        <w:szCs w:val="18"/>
      </w:rPr>
    </w:pPr>
    <w:r>
      <w:rPr>
        <w:rFonts w:ascii="Arial" w:hAnsi="Arial" w:cs="Arial"/>
        <w:b/>
        <w:sz w:val="18"/>
        <w:szCs w:val="18"/>
      </w:rPr>
      <w:t>Ph. 0113 248 6777; Fax: 0113 249 5041; Email: info@perfectsmileclinic.co.uk</w:t>
    </w:r>
  </w:p>
  <w:p w14:paraId="29276439" w14:textId="77777777" w:rsidR="00C62E09" w:rsidRDefault="00C62E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3F897" w14:textId="77777777" w:rsidR="005222AA" w:rsidRDefault="005222AA" w:rsidP="00C62E09">
      <w:r>
        <w:separator/>
      </w:r>
    </w:p>
  </w:footnote>
  <w:footnote w:type="continuationSeparator" w:id="0">
    <w:p w14:paraId="178AC696" w14:textId="77777777" w:rsidR="005222AA" w:rsidRDefault="005222AA" w:rsidP="00C62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B4B28" w14:textId="77777777" w:rsidR="00C62E09" w:rsidRDefault="00C62E09" w:rsidP="00C62E09">
    <w:pPr>
      <w:pStyle w:val="Header"/>
      <w:rPr>
        <w:rFonts w:cs="Arial"/>
      </w:rPr>
    </w:pPr>
  </w:p>
  <w:p w14:paraId="73FF38A3" w14:textId="77777777" w:rsidR="00C62E09" w:rsidRDefault="00C62E09" w:rsidP="00C62E09">
    <w:pPr>
      <w:pStyle w:val="Header"/>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55BF2" w14:textId="08DAA59C" w:rsidR="00C62E09" w:rsidRDefault="00D24FAD" w:rsidP="00AC7F01">
    <w:pPr>
      <w:pStyle w:val="Header"/>
      <w:rPr>
        <w:rFonts w:cs="Arial"/>
      </w:rPr>
    </w:pPr>
    <w:r w:rsidRPr="005876F4">
      <w:rPr>
        <w:rFonts w:ascii="Arial" w:hAnsi="Arial" w:cs="Arial"/>
        <w:noProof/>
      </w:rPr>
      <w:drawing>
        <wp:anchor distT="0" distB="0" distL="114300" distR="114300" simplePos="0" relativeHeight="251667456" behindDoc="0" locked="0" layoutInCell="1" allowOverlap="1" wp14:anchorId="00F4B9EF" wp14:editId="0BFFC743">
          <wp:simplePos x="0" y="0"/>
          <wp:positionH relativeFrom="margin">
            <wp:posOffset>5474335</wp:posOffset>
          </wp:positionH>
          <wp:positionV relativeFrom="paragraph">
            <wp:posOffset>149225</wp:posOffset>
          </wp:positionV>
          <wp:extent cx="666750" cy="666750"/>
          <wp:effectExtent l="0" t="0" r="0" b="0"/>
          <wp:wrapNone/>
          <wp:docPr id="11" name="Picture 0" descr="gp-member-connect-avata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member-connect-avatar2.jpg"/>
                  <pic:cNvPicPr/>
                </pic:nvPicPr>
                <pic:blipFill>
                  <a:blip r:embed="rId1">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0E305674" wp14:editId="6C8071D6">
          <wp:simplePos x="0" y="0"/>
          <wp:positionH relativeFrom="column">
            <wp:posOffset>-571500</wp:posOffset>
          </wp:positionH>
          <wp:positionV relativeFrom="paragraph">
            <wp:posOffset>91440</wp:posOffset>
          </wp:positionV>
          <wp:extent cx="4143375" cy="676275"/>
          <wp:effectExtent l="0" t="0" r="9525" b="9525"/>
          <wp:wrapTopAndBottom/>
          <wp:docPr id="1577460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460243" name=""/>
                  <pic:cNvPicPr/>
                </pic:nvPicPr>
                <pic:blipFill rotWithShape="1">
                  <a:blip r:embed="rId2">
                    <a:extLst>
                      <a:ext uri="{28A0092B-C50C-407E-A947-70E740481C1C}">
                        <a14:useLocalDpi xmlns:a14="http://schemas.microsoft.com/office/drawing/2010/main" val="0"/>
                      </a:ext>
                    </a:extLst>
                  </a:blip>
                  <a:srcRect t="9423" b="29755"/>
                  <a:stretch>
                    <a:fillRect/>
                  </a:stretch>
                </pic:blipFill>
                <pic:spPr bwMode="auto">
                  <a:xfrm>
                    <a:off x="0" y="0"/>
                    <a:ext cx="4143375" cy="676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7F01">
      <w:rPr>
        <w:rFonts w:cs="Arial"/>
      </w:rPr>
      <w:t xml:space="preserve">                    </w:t>
    </w:r>
  </w:p>
  <w:p w14:paraId="1624FEAD" w14:textId="77777777" w:rsidR="00C62E09" w:rsidRDefault="00E826FC" w:rsidP="00C62E09">
    <w:pPr>
      <w:pStyle w:val="Header"/>
      <w:rPr>
        <w:rFonts w:cs="Arial"/>
      </w:rPr>
    </w:pPr>
    <w:r>
      <w:rPr>
        <w:noProof/>
      </w:rPr>
      <mc:AlternateContent>
        <mc:Choice Requires="wps">
          <w:drawing>
            <wp:anchor distT="0" distB="0" distL="114300" distR="114300" simplePos="0" relativeHeight="251662336" behindDoc="0" locked="0" layoutInCell="1" allowOverlap="1" wp14:anchorId="5852EAED" wp14:editId="317A2671">
              <wp:simplePos x="0" y="0"/>
              <wp:positionH relativeFrom="column">
                <wp:posOffset>-607695</wp:posOffset>
              </wp:positionH>
              <wp:positionV relativeFrom="paragraph">
                <wp:posOffset>89535</wp:posOffset>
              </wp:positionV>
              <wp:extent cx="6934200" cy="0"/>
              <wp:effectExtent l="11430" t="6985" r="7620" b="12065"/>
              <wp:wrapNone/>
              <wp:docPr id="1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34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59C6DE" id="Line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5pt,7.05pt" to="498.1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0AAF"/>
    <w:multiLevelType w:val="hybridMultilevel"/>
    <w:tmpl w:val="FD1A84CE"/>
    <w:lvl w:ilvl="0" w:tplc="08090001">
      <w:start w:val="1"/>
      <w:numFmt w:val="bullet"/>
      <w:lvlText w:val=""/>
      <w:lvlJc w:val="left"/>
      <w:pPr>
        <w:ind w:left="1470" w:hanging="360"/>
      </w:pPr>
      <w:rPr>
        <w:rFonts w:ascii="Symbol" w:hAnsi="Symbol" w:hint="default"/>
      </w:rPr>
    </w:lvl>
    <w:lvl w:ilvl="1" w:tplc="08090003" w:tentative="1">
      <w:start w:val="1"/>
      <w:numFmt w:val="bullet"/>
      <w:lvlText w:val="o"/>
      <w:lvlJc w:val="left"/>
      <w:pPr>
        <w:ind w:left="2190" w:hanging="360"/>
      </w:pPr>
      <w:rPr>
        <w:rFonts w:ascii="Courier New" w:hAnsi="Courier New" w:cs="Courier New" w:hint="default"/>
      </w:rPr>
    </w:lvl>
    <w:lvl w:ilvl="2" w:tplc="08090005" w:tentative="1">
      <w:start w:val="1"/>
      <w:numFmt w:val="bullet"/>
      <w:lvlText w:val=""/>
      <w:lvlJc w:val="left"/>
      <w:pPr>
        <w:ind w:left="2910" w:hanging="360"/>
      </w:pPr>
      <w:rPr>
        <w:rFonts w:ascii="Wingdings" w:hAnsi="Wingdings" w:hint="default"/>
      </w:rPr>
    </w:lvl>
    <w:lvl w:ilvl="3" w:tplc="08090001" w:tentative="1">
      <w:start w:val="1"/>
      <w:numFmt w:val="bullet"/>
      <w:lvlText w:val=""/>
      <w:lvlJc w:val="left"/>
      <w:pPr>
        <w:ind w:left="3630" w:hanging="360"/>
      </w:pPr>
      <w:rPr>
        <w:rFonts w:ascii="Symbol" w:hAnsi="Symbol" w:hint="default"/>
      </w:rPr>
    </w:lvl>
    <w:lvl w:ilvl="4" w:tplc="08090003" w:tentative="1">
      <w:start w:val="1"/>
      <w:numFmt w:val="bullet"/>
      <w:lvlText w:val="o"/>
      <w:lvlJc w:val="left"/>
      <w:pPr>
        <w:ind w:left="4350" w:hanging="360"/>
      </w:pPr>
      <w:rPr>
        <w:rFonts w:ascii="Courier New" w:hAnsi="Courier New" w:cs="Courier New" w:hint="default"/>
      </w:rPr>
    </w:lvl>
    <w:lvl w:ilvl="5" w:tplc="08090005" w:tentative="1">
      <w:start w:val="1"/>
      <w:numFmt w:val="bullet"/>
      <w:lvlText w:val=""/>
      <w:lvlJc w:val="left"/>
      <w:pPr>
        <w:ind w:left="5070" w:hanging="360"/>
      </w:pPr>
      <w:rPr>
        <w:rFonts w:ascii="Wingdings" w:hAnsi="Wingdings" w:hint="default"/>
      </w:rPr>
    </w:lvl>
    <w:lvl w:ilvl="6" w:tplc="08090001" w:tentative="1">
      <w:start w:val="1"/>
      <w:numFmt w:val="bullet"/>
      <w:lvlText w:val=""/>
      <w:lvlJc w:val="left"/>
      <w:pPr>
        <w:ind w:left="5790" w:hanging="360"/>
      </w:pPr>
      <w:rPr>
        <w:rFonts w:ascii="Symbol" w:hAnsi="Symbol" w:hint="default"/>
      </w:rPr>
    </w:lvl>
    <w:lvl w:ilvl="7" w:tplc="08090003" w:tentative="1">
      <w:start w:val="1"/>
      <w:numFmt w:val="bullet"/>
      <w:lvlText w:val="o"/>
      <w:lvlJc w:val="left"/>
      <w:pPr>
        <w:ind w:left="6510" w:hanging="360"/>
      </w:pPr>
      <w:rPr>
        <w:rFonts w:ascii="Courier New" w:hAnsi="Courier New" w:cs="Courier New" w:hint="default"/>
      </w:rPr>
    </w:lvl>
    <w:lvl w:ilvl="8" w:tplc="08090005" w:tentative="1">
      <w:start w:val="1"/>
      <w:numFmt w:val="bullet"/>
      <w:lvlText w:val=""/>
      <w:lvlJc w:val="left"/>
      <w:pPr>
        <w:ind w:left="7230" w:hanging="360"/>
      </w:pPr>
      <w:rPr>
        <w:rFonts w:ascii="Wingdings" w:hAnsi="Wingdings" w:hint="default"/>
      </w:rPr>
    </w:lvl>
  </w:abstractNum>
  <w:abstractNum w:abstractNumId="1" w15:restartNumberingAfterBreak="0">
    <w:nsid w:val="05095FBA"/>
    <w:multiLevelType w:val="hybridMultilevel"/>
    <w:tmpl w:val="D182FD9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AE6FB4"/>
    <w:multiLevelType w:val="hybridMultilevel"/>
    <w:tmpl w:val="452652F2"/>
    <w:lvl w:ilvl="0" w:tplc="71BA4826">
      <w:start w:val="1"/>
      <w:numFmt w:val="lowerLetter"/>
      <w:lvlText w:val="%1)"/>
      <w:lvlJc w:val="left"/>
      <w:pPr>
        <w:ind w:left="460" w:hanging="360"/>
      </w:pPr>
      <w:rPr>
        <w:rFonts w:ascii="Calibri" w:eastAsia="Calibri" w:hAnsi="Calibri" w:cs="Calibri" w:hint="default"/>
        <w:b w:val="0"/>
        <w:bCs w:val="0"/>
        <w:i w:val="0"/>
        <w:iCs w:val="0"/>
        <w:spacing w:val="-1"/>
        <w:w w:val="100"/>
        <w:sz w:val="22"/>
        <w:szCs w:val="22"/>
        <w:lang w:val="en-US" w:eastAsia="en-US" w:bidi="ar-SA"/>
      </w:rPr>
    </w:lvl>
    <w:lvl w:ilvl="1" w:tplc="3DA42B06">
      <w:numFmt w:val="bullet"/>
      <w:lvlText w:val="•"/>
      <w:lvlJc w:val="left"/>
      <w:pPr>
        <w:ind w:left="1336" w:hanging="360"/>
      </w:pPr>
      <w:rPr>
        <w:rFonts w:hint="default"/>
        <w:lang w:val="en-US" w:eastAsia="en-US" w:bidi="ar-SA"/>
      </w:rPr>
    </w:lvl>
    <w:lvl w:ilvl="2" w:tplc="F4540650">
      <w:numFmt w:val="bullet"/>
      <w:lvlText w:val="•"/>
      <w:lvlJc w:val="left"/>
      <w:pPr>
        <w:ind w:left="2213" w:hanging="360"/>
      </w:pPr>
      <w:rPr>
        <w:rFonts w:hint="default"/>
        <w:lang w:val="en-US" w:eastAsia="en-US" w:bidi="ar-SA"/>
      </w:rPr>
    </w:lvl>
    <w:lvl w:ilvl="3" w:tplc="6CDEF464">
      <w:numFmt w:val="bullet"/>
      <w:lvlText w:val="•"/>
      <w:lvlJc w:val="left"/>
      <w:pPr>
        <w:ind w:left="3089" w:hanging="360"/>
      </w:pPr>
      <w:rPr>
        <w:rFonts w:hint="default"/>
        <w:lang w:val="en-US" w:eastAsia="en-US" w:bidi="ar-SA"/>
      </w:rPr>
    </w:lvl>
    <w:lvl w:ilvl="4" w:tplc="448871B2">
      <w:numFmt w:val="bullet"/>
      <w:lvlText w:val="•"/>
      <w:lvlJc w:val="left"/>
      <w:pPr>
        <w:ind w:left="3966" w:hanging="360"/>
      </w:pPr>
      <w:rPr>
        <w:rFonts w:hint="default"/>
        <w:lang w:val="en-US" w:eastAsia="en-US" w:bidi="ar-SA"/>
      </w:rPr>
    </w:lvl>
    <w:lvl w:ilvl="5" w:tplc="5D4454F8">
      <w:numFmt w:val="bullet"/>
      <w:lvlText w:val="•"/>
      <w:lvlJc w:val="left"/>
      <w:pPr>
        <w:ind w:left="4843" w:hanging="360"/>
      </w:pPr>
      <w:rPr>
        <w:rFonts w:hint="default"/>
        <w:lang w:val="en-US" w:eastAsia="en-US" w:bidi="ar-SA"/>
      </w:rPr>
    </w:lvl>
    <w:lvl w:ilvl="6" w:tplc="258488A6">
      <w:numFmt w:val="bullet"/>
      <w:lvlText w:val="•"/>
      <w:lvlJc w:val="left"/>
      <w:pPr>
        <w:ind w:left="5719" w:hanging="360"/>
      </w:pPr>
      <w:rPr>
        <w:rFonts w:hint="default"/>
        <w:lang w:val="en-US" w:eastAsia="en-US" w:bidi="ar-SA"/>
      </w:rPr>
    </w:lvl>
    <w:lvl w:ilvl="7" w:tplc="E722A490">
      <w:numFmt w:val="bullet"/>
      <w:lvlText w:val="•"/>
      <w:lvlJc w:val="left"/>
      <w:pPr>
        <w:ind w:left="6596" w:hanging="360"/>
      </w:pPr>
      <w:rPr>
        <w:rFonts w:hint="default"/>
        <w:lang w:val="en-US" w:eastAsia="en-US" w:bidi="ar-SA"/>
      </w:rPr>
    </w:lvl>
    <w:lvl w:ilvl="8" w:tplc="C6D43EEC">
      <w:numFmt w:val="bullet"/>
      <w:lvlText w:val="•"/>
      <w:lvlJc w:val="left"/>
      <w:pPr>
        <w:ind w:left="7473" w:hanging="360"/>
      </w:pPr>
      <w:rPr>
        <w:rFonts w:hint="default"/>
        <w:lang w:val="en-US" w:eastAsia="en-US" w:bidi="ar-SA"/>
      </w:rPr>
    </w:lvl>
  </w:abstractNum>
  <w:abstractNum w:abstractNumId="3" w15:restartNumberingAfterBreak="0">
    <w:nsid w:val="20F22BB0"/>
    <w:multiLevelType w:val="hybridMultilevel"/>
    <w:tmpl w:val="8A9858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BEE27FB"/>
    <w:multiLevelType w:val="hybridMultilevel"/>
    <w:tmpl w:val="2AF20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F04AEE"/>
    <w:multiLevelType w:val="multilevel"/>
    <w:tmpl w:val="DA6637D0"/>
    <w:lvl w:ilvl="0">
      <w:start w:val="1"/>
      <w:numFmt w:val="decimal"/>
      <w:lvlText w:val="%1"/>
      <w:lvlJc w:val="left"/>
      <w:pPr>
        <w:ind w:left="820" w:hanging="720"/>
      </w:pPr>
      <w:rPr>
        <w:rFonts w:hint="default"/>
        <w:lang w:val="en-US" w:eastAsia="en-US" w:bidi="ar-SA"/>
      </w:rPr>
    </w:lvl>
    <w:lvl w:ilvl="1">
      <w:numFmt w:val="decimal"/>
      <w:lvlText w:val="%1.%2"/>
      <w:lvlJc w:val="left"/>
      <w:pPr>
        <w:ind w:left="820" w:hanging="720"/>
      </w:pPr>
      <w:rPr>
        <w:rFonts w:ascii="Calibri" w:eastAsia="Calibri" w:hAnsi="Calibri" w:cs="Calibri" w:hint="default"/>
        <w:b/>
        <w:bCs/>
        <w:i w:val="0"/>
        <w:iCs w:val="0"/>
        <w:spacing w:val="-2"/>
        <w:w w:val="100"/>
        <w:sz w:val="22"/>
        <w:szCs w:val="22"/>
        <w:lang w:val="en-US" w:eastAsia="en-US" w:bidi="ar-SA"/>
      </w:rPr>
    </w:lvl>
    <w:lvl w:ilvl="2">
      <w:numFmt w:val="bullet"/>
      <w:lvlText w:val=""/>
      <w:lvlJc w:val="left"/>
      <w:pPr>
        <w:ind w:left="820" w:hanging="360"/>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3341" w:hanging="360"/>
      </w:pPr>
      <w:rPr>
        <w:rFonts w:hint="default"/>
        <w:lang w:val="en-US" w:eastAsia="en-US" w:bidi="ar-SA"/>
      </w:rPr>
    </w:lvl>
    <w:lvl w:ilvl="4">
      <w:numFmt w:val="bullet"/>
      <w:lvlText w:val="•"/>
      <w:lvlJc w:val="left"/>
      <w:pPr>
        <w:ind w:left="4182" w:hanging="360"/>
      </w:pPr>
      <w:rPr>
        <w:rFonts w:hint="default"/>
        <w:lang w:val="en-US" w:eastAsia="en-US" w:bidi="ar-SA"/>
      </w:rPr>
    </w:lvl>
    <w:lvl w:ilvl="5">
      <w:numFmt w:val="bullet"/>
      <w:lvlText w:val="•"/>
      <w:lvlJc w:val="left"/>
      <w:pPr>
        <w:ind w:left="5023" w:hanging="360"/>
      </w:pPr>
      <w:rPr>
        <w:rFonts w:hint="default"/>
        <w:lang w:val="en-US" w:eastAsia="en-US" w:bidi="ar-SA"/>
      </w:rPr>
    </w:lvl>
    <w:lvl w:ilvl="6">
      <w:numFmt w:val="bullet"/>
      <w:lvlText w:val="•"/>
      <w:lvlJc w:val="left"/>
      <w:pPr>
        <w:ind w:left="5863" w:hanging="360"/>
      </w:pPr>
      <w:rPr>
        <w:rFonts w:hint="default"/>
        <w:lang w:val="en-US" w:eastAsia="en-US" w:bidi="ar-SA"/>
      </w:rPr>
    </w:lvl>
    <w:lvl w:ilvl="7">
      <w:numFmt w:val="bullet"/>
      <w:lvlText w:val="•"/>
      <w:lvlJc w:val="left"/>
      <w:pPr>
        <w:ind w:left="6704" w:hanging="360"/>
      </w:pPr>
      <w:rPr>
        <w:rFonts w:hint="default"/>
        <w:lang w:val="en-US" w:eastAsia="en-US" w:bidi="ar-SA"/>
      </w:rPr>
    </w:lvl>
    <w:lvl w:ilvl="8">
      <w:numFmt w:val="bullet"/>
      <w:lvlText w:val="•"/>
      <w:lvlJc w:val="left"/>
      <w:pPr>
        <w:ind w:left="7545" w:hanging="360"/>
      </w:pPr>
      <w:rPr>
        <w:rFonts w:hint="default"/>
        <w:lang w:val="en-US" w:eastAsia="en-US" w:bidi="ar-SA"/>
      </w:rPr>
    </w:lvl>
  </w:abstractNum>
  <w:abstractNum w:abstractNumId="6" w15:restartNumberingAfterBreak="0">
    <w:nsid w:val="5B4810F7"/>
    <w:multiLevelType w:val="hybridMultilevel"/>
    <w:tmpl w:val="2800F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7A3928"/>
    <w:multiLevelType w:val="hybridMultilevel"/>
    <w:tmpl w:val="CEE26CF2"/>
    <w:lvl w:ilvl="0" w:tplc="D794C7D6">
      <w:start w:val="1"/>
      <w:numFmt w:val="lowerLetter"/>
      <w:lvlText w:val="%1)"/>
      <w:lvlJc w:val="left"/>
      <w:pPr>
        <w:ind w:left="460" w:hanging="360"/>
      </w:pPr>
      <w:rPr>
        <w:rFonts w:ascii="Calibri" w:eastAsia="Calibri" w:hAnsi="Calibri" w:cs="Calibri" w:hint="default"/>
        <w:b w:val="0"/>
        <w:bCs w:val="0"/>
        <w:i w:val="0"/>
        <w:iCs w:val="0"/>
        <w:spacing w:val="-1"/>
        <w:w w:val="100"/>
        <w:sz w:val="22"/>
        <w:szCs w:val="22"/>
        <w:lang w:val="en-US" w:eastAsia="en-US" w:bidi="ar-SA"/>
      </w:rPr>
    </w:lvl>
    <w:lvl w:ilvl="1" w:tplc="D3B20EB0">
      <w:numFmt w:val="bullet"/>
      <w:lvlText w:val="•"/>
      <w:lvlJc w:val="left"/>
      <w:pPr>
        <w:ind w:left="1336" w:hanging="360"/>
      </w:pPr>
      <w:rPr>
        <w:rFonts w:hint="default"/>
        <w:lang w:val="en-US" w:eastAsia="en-US" w:bidi="ar-SA"/>
      </w:rPr>
    </w:lvl>
    <w:lvl w:ilvl="2" w:tplc="DCCADEEA">
      <w:numFmt w:val="bullet"/>
      <w:lvlText w:val="•"/>
      <w:lvlJc w:val="left"/>
      <w:pPr>
        <w:ind w:left="2213" w:hanging="360"/>
      </w:pPr>
      <w:rPr>
        <w:rFonts w:hint="default"/>
        <w:lang w:val="en-US" w:eastAsia="en-US" w:bidi="ar-SA"/>
      </w:rPr>
    </w:lvl>
    <w:lvl w:ilvl="3" w:tplc="372CF1D8">
      <w:numFmt w:val="bullet"/>
      <w:lvlText w:val="•"/>
      <w:lvlJc w:val="left"/>
      <w:pPr>
        <w:ind w:left="3089" w:hanging="360"/>
      </w:pPr>
      <w:rPr>
        <w:rFonts w:hint="default"/>
        <w:lang w:val="en-US" w:eastAsia="en-US" w:bidi="ar-SA"/>
      </w:rPr>
    </w:lvl>
    <w:lvl w:ilvl="4" w:tplc="82465A74">
      <w:numFmt w:val="bullet"/>
      <w:lvlText w:val="•"/>
      <w:lvlJc w:val="left"/>
      <w:pPr>
        <w:ind w:left="3966" w:hanging="360"/>
      </w:pPr>
      <w:rPr>
        <w:rFonts w:hint="default"/>
        <w:lang w:val="en-US" w:eastAsia="en-US" w:bidi="ar-SA"/>
      </w:rPr>
    </w:lvl>
    <w:lvl w:ilvl="5" w:tplc="90ACA8C6">
      <w:numFmt w:val="bullet"/>
      <w:lvlText w:val="•"/>
      <w:lvlJc w:val="left"/>
      <w:pPr>
        <w:ind w:left="4843" w:hanging="360"/>
      </w:pPr>
      <w:rPr>
        <w:rFonts w:hint="default"/>
        <w:lang w:val="en-US" w:eastAsia="en-US" w:bidi="ar-SA"/>
      </w:rPr>
    </w:lvl>
    <w:lvl w:ilvl="6" w:tplc="4F02506A">
      <w:numFmt w:val="bullet"/>
      <w:lvlText w:val="•"/>
      <w:lvlJc w:val="left"/>
      <w:pPr>
        <w:ind w:left="5719" w:hanging="360"/>
      </w:pPr>
      <w:rPr>
        <w:rFonts w:hint="default"/>
        <w:lang w:val="en-US" w:eastAsia="en-US" w:bidi="ar-SA"/>
      </w:rPr>
    </w:lvl>
    <w:lvl w:ilvl="7" w:tplc="6DACE214">
      <w:numFmt w:val="bullet"/>
      <w:lvlText w:val="•"/>
      <w:lvlJc w:val="left"/>
      <w:pPr>
        <w:ind w:left="6596" w:hanging="360"/>
      </w:pPr>
      <w:rPr>
        <w:rFonts w:hint="default"/>
        <w:lang w:val="en-US" w:eastAsia="en-US" w:bidi="ar-SA"/>
      </w:rPr>
    </w:lvl>
    <w:lvl w:ilvl="8" w:tplc="ACD639FC">
      <w:numFmt w:val="bullet"/>
      <w:lvlText w:val="•"/>
      <w:lvlJc w:val="left"/>
      <w:pPr>
        <w:ind w:left="7473" w:hanging="360"/>
      </w:pPr>
      <w:rPr>
        <w:rFonts w:hint="default"/>
        <w:lang w:val="en-US" w:eastAsia="en-US" w:bidi="ar-SA"/>
      </w:rPr>
    </w:lvl>
  </w:abstractNum>
  <w:num w:numId="1" w16cid:durableId="1368722806">
    <w:abstractNumId w:val="1"/>
  </w:num>
  <w:num w:numId="2" w16cid:durableId="80031888">
    <w:abstractNumId w:val="0"/>
  </w:num>
  <w:num w:numId="3" w16cid:durableId="1196651164">
    <w:abstractNumId w:val="3"/>
  </w:num>
  <w:num w:numId="4" w16cid:durableId="659700397">
    <w:abstractNumId w:val="2"/>
  </w:num>
  <w:num w:numId="5" w16cid:durableId="802041337">
    <w:abstractNumId w:val="7"/>
  </w:num>
  <w:num w:numId="6" w16cid:durableId="1707635245">
    <w:abstractNumId w:val="5"/>
  </w:num>
  <w:num w:numId="7" w16cid:durableId="1096362081">
    <w:abstractNumId w:val="6"/>
  </w:num>
  <w:num w:numId="8" w16cid:durableId="20155729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B24"/>
    <w:rsid w:val="00006E7D"/>
    <w:rsid w:val="00024F4D"/>
    <w:rsid w:val="00033CD9"/>
    <w:rsid w:val="00053607"/>
    <w:rsid w:val="00111224"/>
    <w:rsid w:val="001304AA"/>
    <w:rsid w:val="001A6F88"/>
    <w:rsid w:val="001B77E3"/>
    <w:rsid w:val="00225F82"/>
    <w:rsid w:val="002324A1"/>
    <w:rsid w:val="002754D5"/>
    <w:rsid w:val="00294972"/>
    <w:rsid w:val="002C76FB"/>
    <w:rsid w:val="00325CA4"/>
    <w:rsid w:val="003907BE"/>
    <w:rsid w:val="003B2507"/>
    <w:rsid w:val="004447CE"/>
    <w:rsid w:val="004D4283"/>
    <w:rsid w:val="004E41C1"/>
    <w:rsid w:val="005222AA"/>
    <w:rsid w:val="005876F4"/>
    <w:rsid w:val="00602A94"/>
    <w:rsid w:val="00642C08"/>
    <w:rsid w:val="00677B24"/>
    <w:rsid w:val="008944BB"/>
    <w:rsid w:val="008C7643"/>
    <w:rsid w:val="008F78BC"/>
    <w:rsid w:val="00951B5A"/>
    <w:rsid w:val="00972763"/>
    <w:rsid w:val="00986F82"/>
    <w:rsid w:val="009E329D"/>
    <w:rsid w:val="00A409A2"/>
    <w:rsid w:val="00A74E73"/>
    <w:rsid w:val="00AC7F01"/>
    <w:rsid w:val="00AD51D1"/>
    <w:rsid w:val="00B36311"/>
    <w:rsid w:val="00B542E7"/>
    <w:rsid w:val="00B616EB"/>
    <w:rsid w:val="00C028DB"/>
    <w:rsid w:val="00C23B19"/>
    <w:rsid w:val="00C62E09"/>
    <w:rsid w:val="00D24FAD"/>
    <w:rsid w:val="00D66F8C"/>
    <w:rsid w:val="00DB01D9"/>
    <w:rsid w:val="00DC6125"/>
    <w:rsid w:val="00E826FC"/>
    <w:rsid w:val="00F11DD8"/>
    <w:rsid w:val="00F73C02"/>
    <w:rsid w:val="00F91345"/>
    <w:rsid w:val="00FE55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0E4A7421"/>
  <w15:docId w15:val="{4978FC44-A0A2-4E58-910A-6F7AA92E7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B24"/>
    <w:pPr>
      <w:widowControl w:val="0"/>
      <w:autoSpaceDE w:val="0"/>
      <w:autoSpaceDN w:val="0"/>
      <w:spacing w:after="0" w:line="240" w:lineRule="auto"/>
    </w:pPr>
    <w:rPr>
      <w:rFonts w:ascii="Calibri" w:eastAsia="Calibri" w:hAnsi="Calibri" w:cs="Calibri"/>
      <w:lang w:val="en-US" w:eastAsia="en-US"/>
    </w:rPr>
  </w:style>
  <w:style w:type="paragraph" w:styleId="Heading1">
    <w:name w:val="heading 1"/>
    <w:basedOn w:val="Normal"/>
    <w:next w:val="Normal"/>
    <w:link w:val="Heading1Char"/>
    <w:uiPriority w:val="9"/>
    <w:qFormat/>
    <w:rsid w:val="00F11DD8"/>
    <w:pPr>
      <w:keepNext/>
      <w:outlineLvl w:val="0"/>
    </w:pPr>
    <w:rPr>
      <w:rFonts w:ascii="Arial" w:eastAsia="Times New Roman" w:hAnsi="Arial"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62E09"/>
    <w:pPr>
      <w:tabs>
        <w:tab w:val="center" w:pos="4513"/>
        <w:tab w:val="right" w:pos="9026"/>
      </w:tabs>
    </w:pPr>
  </w:style>
  <w:style w:type="character" w:customStyle="1" w:styleId="HeaderChar">
    <w:name w:val="Header Char"/>
    <w:basedOn w:val="DefaultParagraphFont"/>
    <w:link w:val="Header"/>
    <w:uiPriority w:val="99"/>
    <w:rsid w:val="00C62E09"/>
  </w:style>
  <w:style w:type="paragraph" w:styleId="Footer">
    <w:name w:val="footer"/>
    <w:basedOn w:val="Normal"/>
    <w:link w:val="FooterChar"/>
    <w:uiPriority w:val="99"/>
    <w:unhideWhenUsed/>
    <w:rsid w:val="00C62E09"/>
    <w:pPr>
      <w:tabs>
        <w:tab w:val="center" w:pos="4513"/>
        <w:tab w:val="right" w:pos="9026"/>
      </w:tabs>
    </w:pPr>
  </w:style>
  <w:style w:type="character" w:customStyle="1" w:styleId="FooterChar">
    <w:name w:val="Footer Char"/>
    <w:basedOn w:val="DefaultParagraphFont"/>
    <w:link w:val="Footer"/>
    <w:uiPriority w:val="99"/>
    <w:rsid w:val="00C62E09"/>
  </w:style>
  <w:style w:type="paragraph" w:styleId="BalloonText">
    <w:name w:val="Balloon Text"/>
    <w:basedOn w:val="Normal"/>
    <w:link w:val="BalloonTextChar"/>
    <w:uiPriority w:val="99"/>
    <w:semiHidden/>
    <w:unhideWhenUsed/>
    <w:rsid w:val="00C62E09"/>
    <w:rPr>
      <w:rFonts w:ascii="Tahoma" w:hAnsi="Tahoma" w:cs="Tahoma"/>
      <w:sz w:val="16"/>
      <w:szCs w:val="16"/>
    </w:rPr>
  </w:style>
  <w:style w:type="character" w:customStyle="1" w:styleId="BalloonTextChar">
    <w:name w:val="Balloon Text Char"/>
    <w:basedOn w:val="DefaultParagraphFont"/>
    <w:link w:val="BalloonText"/>
    <w:uiPriority w:val="99"/>
    <w:semiHidden/>
    <w:rsid w:val="00C62E09"/>
    <w:rPr>
      <w:rFonts w:ascii="Tahoma" w:hAnsi="Tahoma" w:cs="Tahoma"/>
      <w:sz w:val="16"/>
      <w:szCs w:val="16"/>
    </w:rPr>
  </w:style>
  <w:style w:type="character" w:customStyle="1" w:styleId="Heading1Char">
    <w:name w:val="Heading 1 Char"/>
    <w:basedOn w:val="DefaultParagraphFont"/>
    <w:link w:val="Heading1"/>
    <w:uiPriority w:val="9"/>
    <w:rsid w:val="00F11DD8"/>
    <w:rPr>
      <w:rFonts w:ascii="Arial" w:eastAsia="Times New Roman" w:hAnsi="Arial" w:cs="Times New Roman"/>
      <w:b/>
      <w:sz w:val="24"/>
      <w:szCs w:val="20"/>
      <w:u w:val="single"/>
      <w:lang w:val="en-US" w:eastAsia="en-US"/>
    </w:rPr>
  </w:style>
  <w:style w:type="paragraph" w:styleId="ListParagraph">
    <w:name w:val="List Paragraph"/>
    <w:basedOn w:val="Normal"/>
    <w:uiPriority w:val="1"/>
    <w:qFormat/>
    <w:rsid w:val="00642C08"/>
    <w:pPr>
      <w:ind w:left="720"/>
      <w:contextualSpacing/>
    </w:pPr>
  </w:style>
  <w:style w:type="table" w:styleId="TableGrid">
    <w:name w:val="Table Grid"/>
    <w:basedOn w:val="TableNormal"/>
    <w:uiPriority w:val="39"/>
    <w:rsid w:val="00642C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24F4D"/>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77B24"/>
    <w:rPr>
      <w:color w:val="0000FF" w:themeColor="hyperlink"/>
      <w:u w:val="single"/>
    </w:rPr>
  </w:style>
  <w:style w:type="character" w:styleId="UnresolvedMention">
    <w:name w:val="Unresolved Mention"/>
    <w:basedOn w:val="DefaultParagraphFont"/>
    <w:uiPriority w:val="99"/>
    <w:semiHidden/>
    <w:unhideWhenUsed/>
    <w:rsid w:val="00677B24"/>
    <w:rPr>
      <w:color w:val="605E5C"/>
      <w:shd w:val="clear" w:color="auto" w:fill="E1DFDD"/>
    </w:rPr>
  </w:style>
  <w:style w:type="paragraph" w:styleId="BodyText">
    <w:name w:val="Body Text"/>
    <w:basedOn w:val="Normal"/>
    <w:link w:val="BodyTextChar"/>
    <w:uiPriority w:val="1"/>
    <w:qFormat/>
    <w:rsid w:val="00677B24"/>
  </w:style>
  <w:style w:type="character" w:customStyle="1" w:styleId="BodyTextChar">
    <w:name w:val="Body Text Char"/>
    <w:basedOn w:val="DefaultParagraphFont"/>
    <w:link w:val="BodyText"/>
    <w:uiPriority w:val="1"/>
    <w:rsid w:val="00677B24"/>
    <w:rPr>
      <w:rFonts w:ascii="Calibri" w:eastAsia="Calibri" w:hAnsi="Calibri" w:cs="Calibri"/>
      <w:lang w:val="en-US" w:eastAsia="en-US"/>
    </w:rPr>
  </w:style>
  <w:style w:type="paragraph" w:styleId="Title">
    <w:name w:val="Title"/>
    <w:basedOn w:val="Normal"/>
    <w:link w:val="TitleChar"/>
    <w:uiPriority w:val="10"/>
    <w:qFormat/>
    <w:rsid w:val="00677B24"/>
    <w:pPr>
      <w:spacing w:before="21"/>
      <w:ind w:left="100"/>
    </w:pPr>
    <w:rPr>
      <w:b/>
      <w:bCs/>
      <w:sz w:val="28"/>
      <w:szCs w:val="28"/>
    </w:rPr>
  </w:style>
  <w:style w:type="character" w:customStyle="1" w:styleId="TitleChar">
    <w:name w:val="Title Char"/>
    <w:basedOn w:val="DefaultParagraphFont"/>
    <w:link w:val="Title"/>
    <w:uiPriority w:val="10"/>
    <w:rsid w:val="00677B24"/>
    <w:rPr>
      <w:rFonts w:ascii="Calibri" w:eastAsia="Calibri" w:hAnsi="Calibri" w:cs="Calibri"/>
      <w:b/>
      <w:b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kshigautam\Documents\Custom%20Office%20Templates\PSC%20Template%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PSC Template New</Template>
  <TotalTime>21</TotalTime>
  <Pages>4</Pages>
  <Words>1405</Words>
  <Characters>7507</Characters>
  <Application>Microsoft Office Word</Application>
  <DocSecurity>0</DocSecurity>
  <Lines>163</Lines>
  <Paragraphs>73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Beth-Anne Lloyd</cp:lastModifiedBy>
  <cp:revision>3</cp:revision>
  <cp:lastPrinted>2016-05-26T09:32:00Z</cp:lastPrinted>
  <dcterms:created xsi:type="dcterms:W3CDTF">2026-09-03T11:51:00Z</dcterms:created>
  <dcterms:modified xsi:type="dcterms:W3CDTF">2026-09-16T14:28:00Z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a60287-1fbe-4fb7-8d5d-a779cdf5ae1a_Enabled">
    <vt:lpwstr>true</vt:lpwstr>
  </property>
  <property fmtid="{D5CDD505-2E9C-101B-9397-08002B2CF9AE}" pid="3" name="MSIP_Label_03a60287-1fbe-4fb7-8d5d-a779cdf5ae1a_SetDate">
    <vt:lpwstr>2026-09-16T14:24:08Z</vt:lpwstr>
  </property>
  <property fmtid="{D5CDD505-2E9C-101B-9397-08002B2CF9AE}" pid="4" name="MSIP_Label_03a60287-1fbe-4fb7-8d5d-a779cdf5ae1a_Method">
    <vt:lpwstr>Standard</vt:lpwstr>
  </property>
  <property fmtid="{D5CDD505-2E9C-101B-9397-08002B2CF9AE}" pid="5" name="MSIP_Label_03a60287-1fbe-4fb7-8d5d-a779cdf5ae1a_Name">
    <vt:lpwstr>Confidential - No Label</vt:lpwstr>
  </property>
  <property fmtid="{D5CDD505-2E9C-101B-9397-08002B2CF9AE}" pid="6" name="MSIP_Label_03a60287-1fbe-4fb7-8d5d-a779cdf5ae1a_SiteId">
    <vt:lpwstr>9e863fe5-c0a8-4318-b15a-a9e260e3a20c</vt:lpwstr>
  </property>
  <property fmtid="{D5CDD505-2E9C-101B-9397-08002B2CF9AE}" pid="7" name="MSIP_Label_03a60287-1fbe-4fb7-8d5d-a779cdf5ae1a_ActionId">
    <vt:lpwstr>2128d01c-584d-48b0-a8e2-74539ef480be</vt:lpwstr>
  </property>
  <property fmtid="{D5CDD505-2E9C-101B-9397-08002B2CF9AE}" pid="8" name="MSIP_Label_03a60287-1fbe-4fb7-8d5d-a779cdf5ae1a_ContentBits">
    <vt:lpwstr>0</vt:lpwstr>
  </property>
  <property fmtid="{D5CDD505-2E9C-101B-9397-08002B2CF9AE}" pid="9" name="MSIP_Label_03a60287-1fbe-4fb7-8d5d-a779cdf5ae1a_Tag">
    <vt:lpwstr>10, 3, 0, 1</vt:lpwstr>
  </property>
</Properties>
</file>